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A3D" w:rsidRPr="001A08BA" w:rsidRDefault="001625A7" w:rsidP="00D16A3D">
      <w:pPr>
        <w:rPr>
          <w:sz w:val="26"/>
          <w:szCs w:val="26"/>
        </w:rPr>
      </w:pPr>
      <w:r w:rsidRPr="001A08BA">
        <w:rPr>
          <w:sz w:val="26"/>
          <w:szCs w:val="26"/>
        </w:rPr>
        <w:t>Instrukcja ustalania kwot nienależnie</w:t>
      </w:r>
      <w:r w:rsidR="006104C2" w:rsidRPr="001A08BA">
        <w:rPr>
          <w:sz w:val="26"/>
          <w:szCs w:val="26"/>
        </w:rPr>
        <w:t xml:space="preserve"> </w:t>
      </w:r>
      <w:r w:rsidR="00347232" w:rsidRPr="001A08BA">
        <w:rPr>
          <w:sz w:val="26"/>
          <w:szCs w:val="26"/>
        </w:rPr>
        <w:t xml:space="preserve">lub </w:t>
      </w:r>
      <w:r w:rsidRPr="001A08BA">
        <w:rPr>
          <w:sz w:val="26"/>
          <w:szCs w:val="26"/>
        </w:rPr>
        <w:t>nadmiernie pobranych środków publicznych (I-</w:t>
      </w:r>
      <w:r w:rsidR="00C217D9" w:rsidRPr="001A08BA">
        <w:rPr>
          <w:sz w:val="26"/>
          <w:szCs w:val="26"/>
        </w:rPr>
        <w:t>4</w:t>
      </w:r>
      <w:r w:rsidRPr="001A08BA">
        <w:rPr>
          <w:sz w:val="26"/>
          <w:szCs w:val="26"/>
        </w:rPr>
        <w:t>/</w:t>
      </w:r>
      <w:r w:rsidR="006E497B" w:rsidRPr="001A08BA">
        <w:rPr>
          <w:sz w:val="26"/>
          <w:szCs w:val="26"/>
        </w:rPr>
        <w:t>363</w:t>
      </w:r>
      <w:r w:rsidRPr="001A08BA">
        <w:rPr>
          <w:sz w:val="26"/>
          <w:szCs w:val="26"/>
        </w:rPr>
        <w:t>)</w:t>
      </w:r>
    </w:p>
    <w:p w:rsidR="00FF357A" w:rsidRDefault="00FF357A" w:rsidP="00D16A3D">
      <w:pPr>
        <w:rPr>
          <w:szCs w:val="24"/>
        </w:rPr>
      </w:pPr>
      <w:r w:rsidRPr="007515EC">
        <w:rPr>
          <w:b/>
          <w:szCs w:val="24"/>
        </w:rPr>
        <w:t>Zasady ogólne:</w:t>
      </w:r>
    </w:p>
    <w:p w:rsidR="00FF357A" w:rsidRDefault="00FF357A" w:rsidP="00FF357A">
      <w:pPr>
        <w:tabs>
          <w:tab w:val="left" w:pos="540"/>
        </w:tabs>
        <w:spacing w:before="120"/>
        <w:ind w:left="142"/>
        <w:jc w:val="both"/>
        <w:rPr>
          <w:color w:val="000000"/>
        </w:rPr>
      </w:pPr>
      <w:r w:rsidRPr="008C5620">
        <w:rPr>
          <w:color w:val="000000"/>
        </w:rPr>
        <w:t xml:space="preserve">Wszczęcie postępowania w sprawie ustalenia kwot nienależnie lub nadmiernie pobranych </w:t>
      </w:r>
      <w:r>
        <w:rPr>
          <w:color w:val="000000"/>
        </w:rPr>
        <w:t>środków publicznych</w:t>
      </w:r>
      <w:r w:rsidRPr="008C5620">
        <w:rPr>
          <w:color w:val="000000"/>
        </w:rPr>
        <w:t xml:space="preserve"> ma miejsce wówczas, gdy </w:t>
      </w:r>
      <w:r w:rsidRPr="008C5620">
        <w:rPr>
          <w:b/>
          <w:color w:val="000000"/>
        </w:rPr>
        <w:t>płatność została zrealizowana</w:t>
      </w:r>
      <w:r w:rsidRPr="008C5620">
        <w:rPr>
          <w:color w:val="000000"/>
        </w:rPr>
        <w:t xml:space="preserve"> na rzecz </w:t>
      </w:r>
      <w:r>
        <w:rPr>
          <w:color w:val="000000"/>
        </w:rPr>
        <w:t>beneficjenta</w:t>
      </w:r>
      <w:r w:rsidRPr="008C5620">
        <w:rPr>
          <w:color w:val="000000"/>
        </w:rPr>
        <w:t xml:space="preserve"> – wypłacona na wskazany rachunek bankowy lub poprzez kompensatę należności figurującej w Księdze Dłużników ARiMR ze zobowiązaniem </w:t>
      </w:r>
      <w:r w:rsidR="00914F90">
        <w:rPr>
          <w:color w:val="000000"/>
        </w:rPr>
        <w:t>ARiMR</w:t>
      </w:r>
      <w:r w:rsidRPr="008C5620">
        <w:rPr>
          <w:color w:val="000000"/>
        </w:rPr>
        <w:t xml:space="preserve"> względem tego </w:t>
      </w:r>
      <w:r>
        <w:rPr>
          <w:color w:val="000000"/>
        </w:rPr>
        <w:t>beneficjenta</w:t>
      </w:r>
      <w:r w:rsidRPr="008C5620">
        <w:rPr>
          <w:color w:val="000000"/>
        </w:rPr>
        <w:t xml:space="preserve"> i </w:t>
      </w:r>
      <w:r w:rsidRPr="008C5620">
        <w:rPr>
          <w:b/>
          <w:color w:val="000000"/>
        </w:rPr>
        <w:t>nie został dokonany zwrot płatności</w:t>
      </w:r>
      <w:r w:rsidRPr="008C5620">
        <w:rPr>
          <w:color w:val="000000"/>
        </w:rPr>
        <w:t xml:space="preserve"> </w:t>
      </w:r>
      <w:r>
        <w:rPr>
          <w:color w:val="000000"/>
        </w:rPr>
        <w:t xml:space="preserve">z tyt. </w:t>
      </w:r>
      <w:r w:rsidRPr="008C5620">
        <w:rPr>
          <w:color w:val="000000"/>
        </w:rPr>
        <w:t>nienależn</w:t>
      </w:r>
      <w:r>
        <w:rPr>
          <w:color w:val="000000"/>
        </w:rPr>
        <w:t>ie</w:t>
      </w:r>
      <w:r w:rsidRPr="008C5620">
        <w:rPr>
          <w:color w:val="000000"/>
        </w:rPr>
        <w:t xml:space="preserve"> lub nadmiern</w:t>
      </w:r>
      <w:r>
        <w:rPr>
          <w:color w:val="000000"/>
        </w:rPr>
        <w:t>ie pobranych płatności, w szczególności:</w:t>
      </w:r>
    </w:p>
    <w:p w:rsidR="00FF357A" w:rsidRDefault="00FF357A" w:rsidP="00FF357A">
      <w:pPr>
        <w:pStyle w:val="Akapitzlist"/>
        <w:numPr>
          <w:ilvl w:val="0"/>
          <w:numId w:val="20"/>
        </w:numPr>
        <w:tabs>
          <w:tab w:val="left" w:pos="284"/>
        </w:tabs>
        <w:spacing w:before="120"/>
        <w:ind w:left="284"/>
        <w:jc w:val="both"/>
        <w:rPr>
          <w:color w:val="000000"/>
        </w:rPr>
      </w:pPr>
      <w:r w:rsidRPr="006E6891">
        <w:rPr>
          <w:color w:val="000000"/>
        </w:rPr>
        <w:t>stwierdzono, że dokonano wypłaty bez podstawy prawnej lub wbrew przepisom prawa;</w:t>
      </w:r>
    </w:p>
    <w:p w:rsidR="00D116F5" w:rsidRPr="00D116F5" w:rsidRDefault="00FF357A" w:rsidP="00D116F5">
      <w:pPr>
        <w:pStyle w:val="Akapitzlist"/>
        <w:numPr>
          <w:ilvl w:val="0"/>
          <w:numId w:val="20"/>
        </w:numPr>
        <w:tabs>
          <w:tab w:val="left" w:pos="284"/>
        </w:tabs>
        <w:spacing w:before="120"/>
        <w:ind w:left="284"/>
        <w:jc w:val="both"/>
        <w:rPr>
          <w:color w:val="000000"/>
          <w:sz w:val="22"/>
          <w:szCs w:val="22"/>
        </w:rPr>
      </w:pPr>
      <w:r w:rsidRPr="00D116F5">
        <w:rPr>
          <w:color w:val="000000"/>
        </w:rPr>
        <w:t xml:space="preserve">stwierdzono, że środki wypłacono na podstawie prawidłowej decyzji lecz w zawyżonej wysokości (np. płatność została zrealizowana w kwocie wyższej, niż kwota wynikająca </w:t>
      </w:r>
      <w:r w:rsidRPr="00D116F5">
        <w:rPr>
          <w:color w:val="000000"/>
        </w:rPr>
        <w:br/>
        <w:t xml:space="preserve">z umowy o przyznaniu pomocy, w związku z błędnym przekazaniem przez </w:t>
      </w:r>
      <w:r w:rsidRPr="00D116F5">
        <w:rPr>
          <w:color w:val="000000"/>
          <w:szCs w:val="24"/>
        </w:rPr>
        <w:t>podmiot wdrażający</w:t>
      </w:r>
      <w:r w:rsidRPr="00D116F5">
        <w:rPr>
          <w:color w:val="000000"/>
        </w:rPr>
        <w:t xml:space="preserve"> zleceń płatności na rzecz beneficjenta)</w:t>
      </w:r>
      <w:r w:rsidR="00D116F5" w:rsidRPr="00D116F5">
        <w:rPr>
          <w:color w:val="000000"/>
        </w:rPr>
        <w:t xml:space="preserve">; </w:t>
      </w:r>
    </w:p>
    <w:p w:rsidR="00D116F5" w:rsidRPr="000155D1" w:rsidRDefault="00D116F5" w:rsidP="00D116F5">
      <w:pPr>
        <w:pStyle w:val="Akapitzlist"/>
        <w:numPr>
          <w:ilvl w:val="0"/>
          <w:numId w:val="20"/>
        </w:numPr>
        <w:tabs>
          <w:tab w:val="left" w:pos="284"/>
        </w:tabs>
        <w:spacing w:before="120"/>
        <w:ind w:left="284"/>
        <w:jc w:val="both"/>
        <w:rPr>
          <w:color w:val="000000"/>
        </w:rPr>
      </w:pPr>
      <w:r w:rsidRPr="000155D1">
        <w:rPr>
          <w:color w:val="000000"/>
        </w:rPr>
        <w:t>niezrealizowania przez Beneficjenta zobowiązań wynikających z umowy lub decyzji przyznającej pomoc finansową;</w:t>
      </w:r>
    </w:p>
    <w:p w:rsidR="00D116F5" w:rsidRPr="000155D1" w:rsidRDefault="00D116F5" w:rsidP="00D116F5">
      <w:pPr>
        <w:pStyle w:val="Akapitzlist"/>
        <w:numPr>
          <w:ilvl w:val="0"/>
          <w:numId w:val="20"/>
        </w:numPr>
        <w:tabs>
          <w:tab w:val="left" w:pos="284"/>
        </w:tabs>
        <w:spacing w:before="120"/>
        <w:ind w:left="284"/>
        <w:jc w:val="both"/>
        <w:rPr>
          <w:color w:val="000000"/>
        </w:rPr>
      </w:pPr>
      <w:r w:rsidRPr="000155D1">
        <w:rPr>
          <w:color w:val="000000"/>
        </w:rPr>
        <w:t>realizacji operacji niezgodnie z wymogami rozporządzeń wykonawczych;</w:t>
      </w:r>
    </w:p>
    <w:p w:rsidR="00D116F5" w:rsidRPr="000155D1" w:rsidRDefault="00D116F5" w:rsidP="00D116F5">
      <w:pPr>
        <w:pStyle w:val="Akapitzlist"/>
        <w:numPr>
          <w:ilvl w:val="0"/>
          <w:numId w:val="20"/>
        </w:numPr>
        <w:tabs>
          <w:tab w:val="left" w:pos="284"/>
        </w:tabs>
        <w:spacing w:before="120"/>
        <w:ind w:left="284"/>
        <w:jc w:val="both"/>
        <w:rPr>
          <w:color w:val="000000"/>
        </w:rPr>
      </w:pPr>
      <w:r w:rsidRPr="000155D1">
        <w:rPr>
          <w:color w:val="000000"/>
        </w:rPr>
        <w:t>nie dokonania wymaganego zwrotu środków.</w:t>
      </w:r>
    </w:p>
    <w:p w:rsidR="00FF357A" w:rsidRPr="00FF357A" w:rsidRDefault="00FF357A" w:rsidP="00FF357A">
      <w:pPr>
        <w:spacing w:before="180"/>
        <w:jc w:val="both"/>
        <w:rPr>
          <w:color w:val="000000"/>
          <w:szCs w:val="24"/>
        </w:rPr>
      </w:pPr>
      <w:r w:rsidRPr="00FF357A">
        <w:rPr>
          <w:color w:val="000000"/>
          <w:szCs w:val="24"/>
        </w:rPr>
        <w:t xml:space="preserve">Przez pojęcie </w:t>
      </w:r>
      <w:r w:rsidRPr="007515EC">
        <w:rPr>
          <w:color w:val="000000"/>
          <w:szCs w:val="24"/>
          <w:u w:val="single"/>
        </w:rPr>
        <w:t>kwoty nienależnie</w:t>
      </w:r>
      <w:r w:rsidRPr="00FF357A">
        <w:rPr>
          <w:color w:val="000000"/>
          <w:szCs w:val="24"/>
          <w:u w:val="single"/>
        </w:rPr>
        <w:t xml:space="preserve"> pobranych płatności</w:t>
      </w:r>
      <w:r w:rsidRPr="00FF357A">
        <w:rPr>
          <w:color w:val="000000"/>
          <w:szCs w:val="24"/>
        </w:rPr>
        <w:t xml:space="preserve">, należy rozumieć, należności, które powstały z przyczyn leżących po stronie Beneficjenta, m.in.: wypłacone środki wykorzystano niezgodnie z przeznaczeniem, należności powstałe na skutek nie wykonania operacji </w:t>
      </w:r>
      <w:r w:rsidRPr="00FF357A">
        <w:rPr>
          <w:color w:val="000000"/>
          <w:szCs w:val="24"/>
        </w:rPr>
        <w:br/>
        <w:t>w całości lub części.</w:t>
      </w:r>
    </w:p>
    <w:p w:rsidR="00FF357A" w:rsidRPr="00FF357A" w:rsidRDefault="00FF357A" w:rsidP="00FF357A">
      <w:pPr>
        <w:spacing w:before="0"/>
        <w:jc w:val="both"/>
        <w:rPr>
          <w:color w:val="000000"/>
          <w:szCs w:val="24"/>
        </w:rPr>
      </w:pPr>
    </w:p>
    <w:p w:rsidR="00FF357A" w:rsidRPr="00FF357A" w:rsidRDefault="00FF357A" w:rsidP="00FF357A">
      <w:pPr>
        <w:spacing w:before="0"/>
        <w:jc w:val="both"/>
        <w:rPr>
          <w:color w:val="000000"/>
          <w:szCs w:val="24"/>
        </w:rPr>
      </w:pPr>
      <w:r w:rsidRPr="00FF357A">
        <w:rPr>
          <w:color w:val="000000"/>
          <w:szCs w:val="24"/>
        </w:rPr>
        <w:t xml:space="preserve">Przez pojęcie </w:t>
      </w:r>
      <w:r w:rsidRPr="00FF357A">
        <w:rPr>
          <w:color w:val="000000"/>
          <w:szCs w:val="24"/>
          <w:u w:val="single"/>
        </w:rPr>
        <w:t>kwoty nadmiernie pobranych płatności</w:t>
      </w:r>
      <w:r w:rsidRPr="00FF357A">
        <w:rPr>
          <w:color w:val="000000"/>
          <w:szCs w:val="24"/>
        </w:rPr>
        <w:t>, należy rozumieć, należności, które powstały z przyczyn leżących po stronie podmiotu wdrażającego, m.in.: środki wypłacono na podstawie prawidłowego rozstrzygnięcia sprawy, lecz w zawyżonej wysokości (np. błąd pracownika sporządzającego).</w:t>
      </w:r>
    </w:p>
    <w:p w:rsidR="00FF357A" w:rsidRDefault="00FF357A" w:rsidP="00FF357A">
      <w:pPr>
        <w:spacing w:before="0"/>
        <w:rPr>
          <w:szCs w:val="24"/>
        </w:rPr>
      </w:pPr>
    </w:p>
    <w:p w:rsidR="007D162A" w:rsidRDefault="007D162A" w:rsidP="00507044">
      <w:pPr>
        <w:spacing w:before="0"/>
        <w:jc w:val="both"/>
      </w:pPr>
      <w:r>
        <w:t>Z</w:t>
      </w:r>
      <w:r w:rsidRPr="00F9232B">
        <w:t xml:space="preserve">godnie z art. 54 ust. 1 rozporządzenia (UE) nr 1306/2013 w związku z art. 41 ust. 5 rozporządzenia (UE) nr 907/2014, w przypadku jakichkolwiek nienależnych płatności wynikających z nieprawidłowości lub zaniedbań państwa członkowskie występują do beneficjenta o zwrot odnośnej kwoty </w:t>
      </w:r>
      <w:r w:rsidRPr="00F9232B">
        <w:rPr>
          <w:b/>
          <w:u w:val="single"/>
        </w:rPr>
        <w:t>w ciągu 18 miesięcy</w:t>
      </w:r>
      <w:r w:rsidRPr="00F9232B">
        <w:t xml:space="preserve"> po zatwierdzeniu,</w:t>
      </w:r>
      <w:r>
        <w:t xml:space="preserve"> </w:t>
      </w:r>
      <w:r>
        <w:br/>
      </w:r>
      <w:r w:rsidRPr="00F9232B">
        <w:t xml:space="preserve">a w stosownych przypadkach po otrzymaniu przez </w:t>
      </w:r>
      <w:r w:rsidR="00914F90">
        <w:t>ARiMR</w:t>
      </w:r>
      <w:r w:rsidRPr="00F9232B">
        <w:t xml:space="preserve"> lub podmiot </w:t>
      </w:r>
      <w:r w:rsidR="00914F90">
        <w:t>wdrażający</w:t>
      </w:r>
      <w:r w:rsidRPr="00F9232B">
        <w:t xml:space="preserve"> sprawozdania z kontroli lub podobnego dokumentu stwierdzającego, że miała miejsce nieprawidłowość. </w:t>
      </w:r>
    </w:p>
    <w:p w:rsidR="007D162A" w:rsidRDefault="007D162A" w:rsidP="007D162A">
      <w:pPr>
        <w:jc w:val="both"/>
      </w:pPr>
      <w:r>
        <w:t xml:space="preserve">Prowadzenie postępowania w sprawie ustalenia kwoty nienależnie lub nadmiernie pobranych płatności </w:t>
      </w:r>
      <w:r w:rsidRPr="002E02B1">
        <w:t>po terminie, o którym mowa w art. 54 ust. 1 rozporządzenia (UE) nr</w:t>
      </w:r>
      <w:r w:rsidRPr="00BE6CB9">
        <w:rPr>
          <w:b/>
        </w:rPr>
        <w:t xml:space="preserve"> 1306/2013</w:t>
      </w:r>
      <w:r>
        <w:t>, nie uniemożliwia ustalenia kwoty nienależnie lub nadmiernie pobranych płatności oraz skutecznego odzyskiwania tych kwot.</w:t>
      </w:r>
    </w:p>
    <w:p w:rsidR="007D162A" w:rsidRDefault="007D162A" w:rsidP="00FF357A">
      <w:pPr>
        <w:spacing w:before="0"/>
        <w:rPr>
          <w:szCs w:val="24"/>
        </w:rPr>
      </w:pPr>
    </w:p>
    <w:p w:rsidR="009E4005" w:rsidRPr="009E4005" w:rsidRDefault="009E4005" w:rsidP="007D162A">
      <w:pPr>
        <w:spacing w:before="0"/>
        <w:jc w:val="both"/>
        <w:rPr>
          <w:szCs w:val="24"/>
        </w:rPr>
      </w:pPr>
      <w:r w:rsidRPr="009E4005">
        <w:rPr>
          <w:szCs w:val="24"/>
        </w:rPr>
        <w:t>W przypadku otrzymania przez beneficjenta pisma dot. konieczności dokonania zwrotu nienależnie</w:t>
      </w:r>
      <w:r w:rsidR="000155D1">
        <w:rPr>
          <w:szCs w:val="24"/>
        </w:rPr>
        <w:t xml:space="preserve"> lub</w:t>
      </w:r>
      <w:r w:rsidRPr="009E4005">
        <w:rPr>
          <w:szCs w:val="24"/>
        </w:rPr>
        <w:t xml:space="preserve"> nadmiernie pobranych środków publicznych symbol formularza: P-1/363 lub </w:t>
      </w:r>
      <w:r w:rsidRPr="009E4005">
        <w:rPr>
          <w:szCs w:val="24"/>
        </w:rPr>
        <w:br/>
        <w:t>P-4/363</w:t>
      </w:r>
      <w:r w:rsidR="000155D1">
        <w:rPr>
          <w:szCs w:val="24"/>
        </w:rPr>
        <w:t xml:space="preserve"> lub decyzji ustalającej kwotę nienależnie lub</w:t>
      </w:r>
      <w:r w:rsidR="000155D1" w:rsidRPr="009E4005">
        <w:rPr>
          <w:szCs w:val="24"/>
        </w:rPr>
        <w:t xml:space="preserve"> nadmiernie pobranych środków publicznych</w:t>
      </w:r>
      <w:r w:rsidRPr="009E4005">
        <w:rPr>
          <w:szCs w:val="24"/>
        </w:rPr>
        <w:t>,</w:t>
      </w:r>
      <w:r w:rsidR="000155D1">
        <w:rPr>
          <w:szCs w:val="24"/>
        </w:rPr>
        <w:t xml:space="preserve"> </w:t>
      </w:r>
      <w:r w:rsidR="000155D1" w:rsidRPr="009E4005">
        <w:rPr>
          <w:szCs w:val="24"/>
        </w:rPr>
        <w:t xml:space="preserve">symbol formularza: </w:t>
      </w:r>
      <w:r w:rsidR="000155D1">
        <w:rPr>
          <w:szCs w:val="24"/>
        </w:rPr>
        <w:t>D</w:t>
      </w:r>
      <w:r w:rsidR="000155D1" w:rsidRPr="009E4005">
        <w:rPr>
          <w:szCs w:val="24"/>
        </w:rPr>
        <w:t>-1/363</w:t>
      </w:r>
      <w:r w:rsidR="000155D1">
        <w:rPr>
          <w:szCs w:val="24"/>
        </w:rPr>
        <w:t>,</w:t>
      </w:r>
      <w:r w:rsidR="000155D1" w:rsidRPr="009E4005">
        <w:rPr>
          <w:szCs w:val="24"/>
        </w:rPr>
        <w:t xml:space="preserve"> </w:t>
      </w:r>
      <w:r w:rsidRPr="009E4005">
        <w:rPr>
          <w:szCs w:val="24"/>
        </w:rPr>
        <w:t xml:space="preserve"> a Beneficjent nie dokonał wymaganego zwrotu środków a złożył wniosek o ponowne rozpatrzenie sprawy, należy postępować zgodnie </w:t>
      </w:r>
      <w:r w:rsidR="000155D1">
        <w:rPr>
          <w:szCs w:val="24"/>
        </w:rPr>
        <w:br/>
      </w:r>
      <w:r w:rsidRPr="009E4005">
        <w:rPr>
          <w:szCs w:val="24"/>
        </w:rPr>
        <w:t xml:space="preserve">z przyjętymi rozwiązaniami w książce procedur KP-611-366-ARiMR. </w:t>
      </w:r>
    </w:p>
    <w:p w:rsidR="009E4005" w:rsidRPr="009E4005" w:rsidRDefault="009E4005" w:rsidP="009E4005">
      <w:pPr>
        <w:spacing w:before="0"/>
        <w:jc w:val="both"/>
        <w:rPr>
          <w:color w:val="000000"/>
          <w:szCs w:val="24"/>
        </w:rPr>
      </w:pPr>
    </w:p>
    <w:p w:rsidR="009E4005" w:rsidRPr="009E4005" w:rsidRDefault="009E4005" w:rsidP="009E4005">
      <w:pPr>
        <w:spacing w:before="0"/>
        <w:jc w:val="both"/>
        <w:rPr>
          <w:color w:val="000000"/>
          <w:szCs w:val="24"/>
        </w:rPr>
      </w:pPr>
      <w:r w:rsidRPr="009E4005">
        <w:rPr>
          <w:color w:val="000000"/>
          <w:szCs w:val="24"/>
        </w:rPr>
        <w:t>W przypadku kiedy Beneficjentowi została doręczona korespondencja wy</w:t>
      </w:r>
      <w:r w:rsidR="000155D1">
        <w:rPr>
          <w:color w:val="000000"/>
          <w:szCs w:val="24"/>
        </w:rPr>
        <w:t xml:space="preserve">nikająca z niniejszej procedury, </w:t>
      </w:r>
      <w:r w:rsidRPr="009E4005">
        <w:rPr>
          <w:color w:val="000000"/>
          <w:szCs w:val="24"/>
        </w:rPr>
        <w:t xml:space="preserve">istnieje możliwość tylko jednokrotnego złożenia </w:t>
      </w:r>
      <w:r w:rsidRPr="009E4005">
        <w:rPr>
          <w:szCs w:val="24"/>
        </w:rPr>
        <w:t>wniosku o ponowne rozpatrzenie sprawy</w:t>
      </w:r>
      <w:r w:rsidRPr="009E4005">
        <w:rPr>
          <w:color w:val="000000"/>
          <w:szCs w:val="24"/>
        </w:rPr>
        <w:t xml:space="preserve">. Nie złożenie </w:t>
      </w:r>
      <w:r w:rsidRPr="009E4005">
        <w:rPr>
          <w:szCs w:val="24"/>
        </w:rPr>
        <w:t>wniosku o ponowne rozpatrzenie sprawy</w:t>
      </w:r>
      <w:r w:rsidRPr="009E4005">
        <w:rPr>
          <w:color w:val="000000"/>
          <w:szCs w:val="24"/>
        </w:rPr>
        <w:t xml:space="preserve"> w terminie lub złożenie kolejnego będzie skutkować pozostawieniem wniosku bez rozpatrzenia.</w:t>
      </w:r>
    </w:p>
    <w:p w:rsidR="009E4005" w:rsidRPr="009E4005" w:rsidRDefault="009E4005" w:rsidP="009E4005">
      <w:pPr>
        <w:spacing w:before="0"/>
        <w:jc w:val="both"/>
        <w:rPr>
          <w:color w:val="000000"/>
          <w:szCs w:val="24"/>
        </w:rPr>
      </w:pPr>
    </w:p>
    <w:p w:rsidR="009E4005" w:rsidRPr="009E4005" w:rsidRDefault="009E4005" w:rsidP="009E4005">
      <w:pPr>
        <w:spacing w:before="0"/>
        <w:jc w:val="both"/>
        <w:rPr>
          <w:color w:val="000000"/>
          <w:szCs w:val="24"/>
        </w:rPr>
      </w:pPr>
      <w:r w:rsidRPr="009E4005">
        <w:rPr>
          <w:color w:val="000000"/>
          <w:szCs w:val="24"/>
        </w:rPr>
        <w:t>Jeśli w wyniku przeprowadzonego postępowania, zgodnie z KP-611-366-ARiMR, przekazano Beneficjentowi pismo informujące o pozytywnym rozpatrzeniu wniosku o ponowne rozpatrzenie sprawy, wówczas należy sporządzić dokument zgłoszenia należności – korekta.</w:t>
      </w:r>
    </w:p>
    <w:p w:rsidR="009E4005" w:rsidRPr="009E4005" w:rsidRDefault="009E4005" w:rsidP="009E4005">
      <w:pPr>
        <w:spacing w:before="0"/>
        <w:jc w:val="both"/>
        <w:rPr>
          <w:color w:val="000000"/>
          <w:szCs w:val="24"/>
        </w:rPr>
      </w:pPr>
    </w:p>
    <w:p w:rsidR="009E4005" w:rsidRPr="009E4005" w:rsidRDefault="009E4005" w:rsidP="009E4005">
      <w:pPr>
        <w:spacing w:before="0"/>
        <w:jc w:val="both"/>
        <w:rPr>
          <w:color w:val="000000"/>
          <w:szCs w:val="24"/>
        </w:rPr>
      </w:pPr>
      <w:r w:rsidRPr="009E4005">
        <w:rPr>
          <w:color w:val="000000"/>
          <w:szCs w:val="24"/>
        </w:rPr>
        <w:t xml:space="preserve">Dokument zgłoszenia należności ZW-1 (dot. spraw windykowanych i niewindykacyjnych) przesyłany jest do DDD ARiMR </w:t>
      </w:r>
      <w:r w:rsidRPr="009E4005">
        <w:rPr>
          <w:i/>
          <w:color w:val="000000"/>
          <w:szCs w:val="24"/>
        </w:rPr>
        <w:t>(</w:t>
      </w:r>
      <w:r w:rsidRPr="009E4005">
        <w:rPr>
          <w:i/>
        </w:rPr>
        <w:t xml:space="preserve">symbol formularza: </w:t>
      </w:r>
      <w:r w:rsidRPr="009E4005">
        <w:t>P</w:t>
      </w:r>
      <w:r w:rsidRPr="009E4005">
        <w:rPr>
          <w:color w:val="000000"/>
          <w:szCs w:val="24"/>
        </w:rPr>
        <w:t>-7/363</w:t>
      </w:r>
      <w:r w:rsidRPr="009E4005">
        <w:rPr>
          <w:i/>
          <w:color w:val="000000"/>
          <w:szCs w:val="24"/>
        </w:rPr>
        <w:t>).</w:t>
      </w:r>
    </w:p>
    <w:p w:rsidR="009E4005" w:rsidRPr="007D19E2" w:rsidRDefault="009E4005" w:rsidP="009E4005">
      <w:pPr>
        <w:pStyle w:val="Akapitzlist"/>
        <w:ind w:left="0"/>
        <w:jc w:val="both"/>
        <w:rPr>
          <w:color w:val="000000"/>
          <w:szCs w:val="24"/>
        </w:rPr>
      </w:pPr>
      <w:r w:rsidRPr="009E4005">
        <w:rPr>
          <w:color w:val="000000"/>
          <w:szCs w:val="24"/>
        </w:rPr>
        <w:t xml:space="preserve">W przypadku konieczności dochodzenia należności z wykorzystaniem weksla lub gwarancji, należy postępować zgodnie z zapisami procedury </w:t>
      </w:r>
      <w:r w:rsidRPr="009E4005">
        <w:rPr>
          <w:i/>
          <w:color w:val="000000"/>
          <w:szCs w:val="24"/>
        </w:rPr>
        <w:t>KP-611-359-ARiMR.</w:t>
      </w:r>
    </w:p>
    <w:p w:rsidR="00205D9F" w:rsidRPr="002E02B1" w:rsidRDefault="00205D9F" w:rsidP="00205D9F">
      <w:pPr>
        <w:jc w:val="both"/>
      </w:pPr>
      <w:r>
        <w:rPr>
          <w:color w:val="000000"/>
          <w:szCs w:val="24"/>
        </w:rPr>
        <w:t xml:space="preserve">W przypadku gdy w trakcie prowadzonego postępowania </w:t>
      </w:r>
      <w:r w:rsidR="000155D1">
        <w:rPr>
          <w:color w:val="000000"/>
          <w:szCs w:val="24"/>
        </w:rPr>
        <w:t>dot.</w:t>
      </w:r>
      <w:r>
        <w:rPr>
          <w:color w:val="000000"/>
          <w:szCs w:val="24"/>
        </w:rPr>
        <w:t xml:space="preserve"> ustalenia kwot nienależnie, nadmiernie pobranych środków publicznych wystąpią wątpliwości </w:t>
      </w:r>
      <w:r w:rsidR="000155D1">
        <w:rPr>
          <w:color w:val="000000"/>
          <w:szCs w:val="24"/>
        </w:rPr>
        <w:t>w sprawie</w:t>
      </w:r>
      <w:r>
        <w:rPr>
          <w:color w:val="000000"/>
          <w:szCs w:val="24"/>
        </w:rPr>
        <w:t xml:space="preserve"> ustalenie wysokości kwot do zwrotu, </w:t>
      </w:r>
      <w:r>
        <w:rPr>
          <w:b/>
          <w:color w:val="000000"/>
          <w:szCs w:val="24"/>
        </w:rPr>
        <w:t>podmiot wdrażający,</w:t>
      </w:r>
      <w:r w:rsidRPr="002B3798">
        <w:rPr>
          <w:b/>
          <w:color w:val="000000"/>
          <w:szCs w:val="24"/>
        </w:rPr>
        <w:t xml:space="preserve"> przed </w:t>
      </w:r>
      <w:r>
        <w:rPr>
          <w:b/>
          <w:color w:val="000000"/>
          <w:szCs w:val="24"/>
        </w:rPr>
        <w:t>wysłaniem do Beneficjenta pism P-1/363 lub P-4/363 lub wydaniem decyzji D-1/363 może przekazać</w:t>
      </w:r>
      <w:r w:rsidRPr="002B3798">
        <w:rPr>
          <w:b/>
          <w:color w:val="000000"/>
          <w:szCs w:val="24"/>
        </w:rPr>
        <w:t xml:space="preserve"> do DDD ARiMR </w:t>
      </w:r>
      <w:r>
        <w:rPr>
          <w:b/>
          <w:color w:val="000000"/>
          <w:szCs w:val="24"/>
        </w:rPr>
        <w:t>pismo</w:t>
      </w:r>
      <w:r>
        <w:rPr>
          <w:color w:val="000000"/>
          <w:szCs w:val="24"/>
        </w:rPr>
        <w:t xml:space="preserve"> z prośbą o opinię.</w:t>
      </w:r>
    </w:p>
    <w:p w:rsidR="009E4005" w:rsidRPr="00FF357A" w:rsidRDefault="009E4005" w:rsidP="00FF357A">
      <w:pPr>
        <w:spacing w:before="0"/>
        <w:jc w:val="both"/>
        <w:rPr>
          <w:color w:val="000000"/>
        </w:rPr>
      </w:pPr>
    </w:p>
    <w:p w:rsidR="00D16A3D" w:rsidRPr="008B0ED3" w:rsidRDefault="00D16A3D" w:rsidP="00DF0C39">
      <w:pPr>
        <w:pStyle w:val="Akapitzlist"/>
        <w:numPr>
          <w:ilvl w:val="0"/>
          <w:numId w:val="8"/>
        </w:numPr>
        <w:ind w:left="142" w:hanging="284"/>
        <w:jc w:val="both"/>
        <w:rPr>
          <w:b/>
          <w:color w:val="000000"/>
          <w:szCs w:val="24"/>
        </w:rPr>
      </w:pPr>
      <w:r w:rsidRPr="008B0ED3">
        <w:rPr>
          <w:b/>
          <w:color w:val="000000"/>
          <w:szCs w:val="24"/>
        </w:rPr>
        <w:t>Postępowanie</w:t>
      </w:r>
      <w:r w:rsidR="00BA0A1E" w:rsidRPr="008B0ED3">
        <w:rPr>
          <w:b/>
          <w:color w:val="000000"/>
          <w:szCs w:val="24"/>
        </w:rPr>
        <w:t xml:space="preserve"> w sprawach dotyczących ustalenia nienależnie</w:t>
      </w:r>
      <w:r w:rsidR="00D96A2B">
        <w:rPr>
          <w:b/>
          <w:color w:val="000000"/>
          <w:szCs w:val="24"/>
        </w:rPr>
        <w:t>,</w:t>
      </w:r>
      <w:r w:rsidR="00BA0A1E" w:rsidRPr="008B0ED3">
        <w:rPr>
          <w:b/>
          <w:color w:val="000000"/>
          <w:szCs w:val="24"/>
        </w:rPr>
        <w:t xml:space="preserve"> nadmiernie pobranych środków publicznych, które zostały przekazane na podstawie umowy</w:t>
      </w:r>
      <w:r w:rsidRPr="008B0ED3">
        <w:rPr>
          <w:b/>
          <w:color w:val="000000"/>
          <w:szCs w:val="24"/>
        </w:rPr>
        <w:t>.</w:t>
      </w:r>
      <w:r w:rsidR="00BA0A1E" w:rsidRPr="008B0ED3">
        <w:rPr>
          <w:b/>
          <w:color w:val="000000"/>
          <w:szCs w:val="24"/>
        </w:rPr>
        <w:t xml:space="preserve"> </w:t>
      </w:r>
    </w:p>
    <w:p w:rsidR="00F113EA" w:rsidRDefault="00F113EA" w:rsidP="00F113EA">
      <w:pPr>
        <w:tabs>
          <w:tab w:val="right" w:pos="4252"/>
          <w:tab w:val="left" w:pos="4649"/>
          <w:tab w:val="right" w:pos="9014"/>
        </w:tabs>
        <w:spacing w:after="120"/>
        <w:jc w:val="both"/>
        <w:rPr>
          <w:color w:val="000000"/>
        </w:rPr>
      </w:pPr>
      <w:r>
        <w:rPr>
          <w:color w:val="000000"/>
        </w:rPr>
        <w:t xml:space="preserve">W myśl art. 30 ust. 1 ustawy z dnia 9 maja 2008 r. o </w:t>
      </w:r>
      <w:r w:rsidR="00914F90">
        <w:rPr>
          <w:color w:val="000000"/>
        </w:rPr>
        <w:t>ARiMR</w:t>
      </w:r>
      <w:r>
        <w:rPr>
          <w:color w:val="000000"/>
        </w:rPr>
        <w:t xml:space="preserve"> (</w:t>
      </w:r>
      <w:proofErr w:type="spellStart"/>
      <w:r>
        <w:rPr>
          <w:color w:val="000000"/>
        </w:rPr>
        <w:t>t.j</w:t>
      </w:r>
      <w:proofErr w:type="spellEnd"/>
      <w:r>
        <w:rPr>
          <w:color w:val="000000"/>
        </w:rPr>
        <w:t xml:space="preserve">. Dz. U. z 2014 poz. 1438, </w:t>
      </w:r>
      <w:r w:rsidR="00914F90">
        <w:rPr>
          <w:color w:val="000000"/>
        </w:rPr>
        <w:br/>
      </w:r>
      <w:r>
        <w:rPr>
          <w:color w:val="000000"/>
        </w:rPr>
        <w:t xml:space="preserve">z 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 xml:space="preserve">. zm.), w sprawach dotyczących ustalania nienależnie lub nadmiernie pobranych środków publicznych, które zostały przekazane przez </w:t>
      </w:r>
      <w:r w:rsidR="00914F90">
        <w:rPr>
          <w:color w:val="000000"/>
        </w:rPr>
        <w:t>ARiMR</w:t>
      </w:r>
      <w:r>
        <w:rPr>
          <w:color w:val="000000"/>
        </w:rPr>
        <w:t xml:space="preserve"> na podstawie umowy w związku </w:t>
      </w:r>
      <w:r w:rsidR="00914F90">
        <w:rPr>
          <w:color w:val="000000"/>
        </w:rPr>
        <w:br/>
      </w:r>
      <w:r>
        <w:rPr>
          <w:color w:val="000000"/>
        </w:rPr>
        <w:t>z realizacją Wspólnej Polityki Rolnej, Wspólnej Polityki Rybackiej lub sektorowego programu operacyjnego:</w:t>
      </w:r>
    </w:p>
    <w:p w:rsidR="00F113EA" w:rsidRDefault="00F113EA" w:rsidP="00F113EA">
      <w:pPr>
        <w:pStyle w:val="Akapitzlist"/>
        <w:numPr>
          <w:ilvl w:val="0"/>
          <w:numId w:val="21"/>
        </w:numPr>
        <w:tabs>
          <w:tab w:val="right" w:pos="4252"/>
          <w:tab w:val="left" w:pos="4649"/>
          <w:tab w:val="right" w:pos="9014"/>
        </w:tabs>
        <w:spacing w:before="0" w:after="120" w:line="276" w:lineRule="auto"/>
        <w:ind w:left="426" w:hanging="426"/>
        <w:contextualSpacing/>
        <w:jc w:val="both"/>
        <w:rPr>
          <w:color w:val="000000"/>
        </w:rPr>
      </w:pPr>
      <w:r>
        <w:rPr>
          <w:color w:val="000000"/>
        </w:rPr>
        <w:t>pochodzących z funduszy Unii Europejskiej,</w:t>
      </w:r>
    </w:p>
    <w:p w:rsidR="00F113EA" w:rsidRDefault="00F113EA" w:rsidP="00F113EA">
      <w:pPr>
        <w:pStyle w:val="Akapitzlist"/>
        <w:numPr>
          <w:ilvl w:val="0"/>
          <w:numId w:val="21"/>
        </w:numPr>
        <w:tabs>
          <w:tab w:val="right" w:pos="4252"/>
          <w:tab w:val="left" w:pos="4649"/>
          <w:tab w:val="right" w:pos="9014"/>
        </w:tabs>
        <w:spacing w:before="0" w:after="120" w:line="276" w:lineRule="auto"/>
        <w:ind w:left="426" w:hanging="426"/>
        <w:contextualSpacing/>
        <w:jc w:val="both"/>
        <w:rPr>
          <w:color w:val="000000"/>
        </w:rPr>
      </w:pPr>
      <w:r>
        <w:rPr>
          <w:color w:val="000000"/>
        </w:rPr>
        <w:t>krajowych, przeznaczonych na współfinansowanie wydatków realizowanych z funduszy Unii Europejskiej</w:t>
      </w:r>
    </w:p>
    <w:p w:rsidR="00F113EA" w:rsidRDefault="00F113EA" w:rsidP="00F113EA">
      <w:pPr>
        <w:pStyle w:val="Akapitzlist"/>
        <w:tabs>
          <w:tab w:val="right" w:pos="4252"/>
          <w:tab w:val="left" w:pos="4649"/>
          <w:tab w:val="right" w:pos="9014"/>
        </w:tabs>
        <w:spacing w:after="120"/>
        <w:ind w:left="0"/>
        <w:jc w:val="both"/>
        <w:rPr>
          <w:color w:val="000000"/>
        </w:rPr>
      </w:pPr>
      <w:r>
        <w:rPr>
          <w:color w:val="000000"/>
        </w:rPr>
        <w:t xml:space="preserve">- stosuje się przepisy </w:t>
      </w:r>
      <w:r w:rsidRPr="00AF38D5">
        <w:rPr>
          <w:b/>
          <w:color w:val="000000"/>
        </w:rPr>
        <w:t>Kodeksu postepowania cywilnego.</w:t>
      </w:r>
    </w:p>
    <w:p w:rsidR="00FF357A" w:rsidRPr="00FF357A" w:rsidRDefault="00FF357A" w:rsidP="00FF357A">
      <w:pPr>
        <w:tabs>
          <w:tab w:val="right" w:pos="4252"/>
          <w:tab w:val="left" w:pos="4649"/>
          <w:tab w:val="right" w:pos="9014"/>
        </w:tabs>
        <w:spacing w:after="120"/>
        <w:jc w:val="both"/>
        <w:rPr>
          <w:color w:val="000000"/>
        </w:rPr>
      </w:pPr>
      <w:r w:rsidRPr="00FF357A">
        <w:rPr>
          <w:color w:val="000000"/>
        </w:rPr>
        <w:t xml:space="preserve">Zgodnie z art. 44 ustawy z dnia 20 lutego 2015 r. o wspieraniu rozwoju obszarów wiejskich </w:t>
      </w:r>
      <w:r w:rsidR="00F97ED6">
        <w:rPr>
          <w:color w:val="000000"/>
        </w:rPr>
        <w:br/>
      </w:r>
      <w:r w:rsidRPr="00FF357A">
        <w:rPr>
          <w:color w:val="000000"/>
        </w:rPr>
        <w:t>z udziałem środków Europejskiego Funduszu Rolnego na rzecz Rozwoju Obszarów Wiejskich w ramach PROW na lata 2014 – 2020 (Dz. U. poz. 349, z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>.</w:t>
      </w:r>
      <w:r w:rsidRPr="00FF357A">
        <w:rPr>
          <w:color w:val="000000"/>
        </w:rPr>
        <w:t xml:space="preserve"> zm.), nienależne kwoty pomocy podlegają zwrotowi wraz z odsetkami określonymi jak dla zaległości podatkowych. </w:t>
      </w:r>
      <w:r w:rsidRPr="00FF357A">
        <w:rPr>
          <w:color w:val="000000"/>
        </w:rPr>
        <w:lastRenderedPageBreak/>
        <w:t xml:space="preserve">Właściwość i tryb ustalania nienależnie pobranych kwot pomocy zostały określone </w:t>
      </w:r>
      <w:r w:rsidR="00F97ED6">
        <w:rPr>
          <w:color w:val="000000"/>
        </w:rPr>
        <w:br/>
      </w:r>
      <w:r w:rsidRPr="00FF357A">
        <w:rPr>
          <w:color w:val="000000"/>
        </w:rPr>
        <w:t xml:space="preserve">w przepisach o </w:t>
      </w:r>
      <w:r w:rsidR="00914F90">
        <w:rPr>
          <w:color w:val="000000"/>
        </w:rPr>
        <w:t>ARiMR</w:t>
      </w:r>
      <w:r w:rsidRPr="00FF357A">
        <w:rPr>
          <w:color w:val="000000"/>
        </w:rPr>
        <w:t>.</w:t>
      </w:r>
    </w:p>
    <w:p w:rsidR="0043070D" w:rsidRDefault="009255F2" w:rsidP="00FF357A">
      <w:pPr>
        <w:tabs>
          <w:tab w:val="right" w:pos="4252"/>
          <w:tab w:val="left" w:pos="4649"/>
          <w:tab w:val="right" w:pos="9014"/>
        </w:tabs>
        <w:spacing w:after="120"/>
        <w:jc w:val="both"/>
        <w:rPr>
          <w:color w:val="000000"/>
        </w:rPr>
      </w:pPr>
      <w:r w:rsidRPr="009255F2">
        <w:rPr>
          <w:color w:val="000000"/>
        </w:rPr>
        <w:t xml:space="preserve">W odniesieniu do </w:t>
      </w:r>
      <w:r w:rsidRPr="00FF357A">
        <w:rPr>
          <w:color w:val="000000"/>
        </w:rPr>
        <w:t xml:space="preserve">art. 7 Rozporządzenia Wykonawczego Komisji (UE)  nr 809/2014 </w:t>
      </w:r>
      <w:r w:rsidR="00F24DCC" w:rsidRPr="00FF357A">
        <w:rPr>
          <w:color w:val="000000"/>
        </w:rPr>
        <w:br/>
      </w:r>
      <w:r w:rsidRPr="00FF357A">
        <w:rPr>
          <w:color w:val="000000"/>
        </w:rPr>
        <w:t xml:space="preserve">z dnia 17.07.2014 r. ustanawiającego zasady stosowania rozporządzenia Parlamentu Europejskiego i Rady (UE) nr 1306/2013 w odniesieniu do zintegrowanego systemu zarządzania i kontroli, środków rozwoju obszarów wiejskich oraz zasady wzajemnej zgodności (Dz. U. UE. L. z 2014 r. nr 227 </w:t>
      </w:r>
      <w:proofErr w:type="spellStart"/>
      <w:r w:rsidRPr="00FF357A">
        <w:rPr>
          <w:color w:val="000000"/>
        </w:rPr>
        <w:t>str</w:t>
      </w:r>
      <w:proofErr w:type="spellEnd"/>
      <w:r w:rsidRPr="00FF357A">
        <w:rPr>
          <w:color w:val="000000"/>
        </w:rPr>
        <w:t xml:space="preserve"> 69</w:t>
      </w:r>
      <w:r w:rsidR="000C53EF">
        <w:rPr>
          <w:color w:val="000000"/>
        </w:rPr>
        <w:t xml:space="preserve">, z </w:t>
      </w:r>
      <w:proofErr w:type="spellStart"/>
      <w:r w:rsidR="000C53EF">
        <w:rPr>
          <w:color w:val="000000"/>
        </w:rPr>
        <w:t>późn</w:t>
      </w:r>
      <w:proofErr w:type="spellEnd"/>
      <w:r w:rsidR="000C53EF">
        <w:rPr>
          <w:color w:val="000000"/>
        </w:rPr>
        <w:t>. zm.</w:t>
      </w:r>
      <w:r w:rsidRPr="00FF357A">
        <w:rPr>
          <w:color w:val="000000"/>
        </w:rPr>
        <w:t>)</w:t>
      </w:r>
      <w:r w:rsidRPr="009255F2">
        <w:rPr>
          <w:color w:val="000000"/>
        </w:rPr>
        <w:t>, beneficjent zwraca odnośną kwotę należności powiększoną w stosownych przypadkach o odsetki. Odsetki nalicza się za okres między terminem zwrotu płatności przez beneficjenta wyznaczonym w nakazie odzyskania środków, który nie może przekraczać 60 dni, a datą zwrotu lub odliczenia.</w:t>
      </w:r>
    </w:p>
    <w:p w:rsidR="000155D1" w:rsidRPr="00FF357A" w:rsidRDefault="000155D1" w:rsidP="000155D1">
      <w:pPr>
        <w:spacing w:before="0"/>
        <w:jc w:val="both"/>
        <w:rPr>
          <w:color w:val="000000"/>
        </w:rPr>
      </w:pPr>
      <w:r w:rsidRPr="007515EC">
        <w:rPr>
          <w:b/>
          <w:color w:val="000000"/>
        </w:rPr>
        <w:t>Formularz P-4/363</w:t>
      </w:r>
      <w:r>
        <w:rPr>
          <w:color w:val="000000"/>
        </w:rPr>
        <w:t xml:space="preserve"> </w:t>
      </w:r>
      <w:r w:rsidRPr="00FF357A">
        <w:rPr>
          <w:color w:val="000000"/>
        </w:rPr>
        <w:t xml:space="preserve">ma zastosowanie w postępowaniu dochodzenia należności w zakresie kwoty </w:t>
      </w:r>
      <w:r>
        <w:rPr>
          <w:color w:val="000000"/>
        </w:rPr>
        <w:t xml:space="preserve">nienależnie/nadmiernie pobranych środków publicznych lub pobranych niezgodnie </w:t>
      </w:r>
      <w:r>
        <w:rPr>
          <w:color w:val="000000"/>
        </w:rPr>
        <w:br/>
        <w:t>z przeznaczeniem (</w:t>
      </w:r>
      <w:r w:rsidRPr="00FF357A">
        <w:rPr>
          <w:color w:val="000000"/>
        </w:rPr>
        <w:t>z wyłączeniem wyprzedzającego finansowania i zaliczki</w:t>
      </w:r>
      <w:r>
        <w:rPr>
          <w:color w:val="000000"/>
        </w:rPr>
        <w:t>)</w:t>
      </w:r>
      <w:r w:rsidRPr="00FF357A">
        <w:rPr>
          <w:color w:val="000000"/>
        </w:rPr>
        <w:t>.</w:t>
      </w:r>
    </w:p>
    <w:p w:rsidR="000155D1" w:rsidRDefault="000155D1" w:rsidP="000155D1">
      <w:pPr>
        <w:spacing w:before="0"/>
        <w:jc w:val="both"/>
        <w:rPr>
          <w:color w:val="000000"/>
        </w:rPr>
      </w:pPr>
      <w:r w:rsidRPr="007515EC">
        <w:rPr>
          <w:b/>
          <w:color w:val="000000"/>
        </w:rPr>
        <w:t>Formularz P-1/363</w:t>
      </w:r>
      <w:r>
        <w:rPr>
          <w:color w:val="000000"/>
        </w:rPr>
        <w:t xml:space="preserve"> </w:t>
      </w:r>
      <w:r w:rsidRPr="00FF357A">
        <w:rPr>
          <w:color w:val="000000"/>
        </w:rPr>
        <w:t xml:space="preserve">ma zastosowanie w postępowaniu dochodzenia należności </w:t>
      </w:r>
      <w:r>
        <w:rPr>
          <w:color w:val="000000"/>
        </w:rPr>
        <w:t xml:space="preserve">w zakresie </w:t>
      </w:r>
      <w:r w:rsidRPr="00FF357A">
        <w:rPr>
          <w:color w:val="000000"/>
        </w:rPr>
        <w:t>zaliczki/wyprzedzające finansowanie</w:t>
      </w:r>
      <w:r>
        <w:rPr>
          <w:color w:val="000000"/>
        </w:rPr>
        <w:t>. Z</w:t>
      </w:r>
      <w:r w:rsidRPr="00FF357A">
        <w:rPr>
          <w:color w:val="000000"/>
        </w:rPr>
        <w:t>wrotowi podle</w:t>
      </w:r>
      <w:r>
        <w:rPr>
          <w:color w:val="000000"/>
        </w:rPr>
        <w:t xml:space="preserve">ga odpowiednio ta część środków wypłacona na </w:t>
      </w:r>
      <w:r w:rsidRPr="00FF357A">
        <w:rPr>
          <w:color w:val="000000"/>
        </w:rPr>
        <w:t>wyprzedzające finansowani</w:t>
      </w:r>
      <w:r>
        <w:rPr>
          <w:color w:val="000000"/>
        </w:rPr>
        <w:t>e lub</w:t>
      </w:r>
      <w:r w:rsidRPr="00FF357A">
        <w:rPr>
          <w:color w:val="000000"/>
        </w:rPr>
        <w:t xml:space="preserve"> zaliczk</w:t>
      </w:r>
      <w:r>
        <w:rPr>
          <w:color w:val="000000"/>
        </w:rPr>
        <w:t>ę</w:t>
      </w:r>
      <w:r w:rsidRPr="00FF357A">
        <w:rPr>
          <w:color w:val="000000"/>
        </w:rPr>
        <w:t>, która została pobrana nienależnie</w:t>
      </w:r>
      <w:r>
        <w:rPr>
          <w:color w:val="000000"/>
        </w:rPr>
        <w:t>/</w:t>
      </w:r>
      <w:r w:rsidRPr="00FF357A">
        <w:rPr>
          <w:color w:val="000000"/>
        </w:rPr>
        <w:t>nadmiern</w:t>
      </w:r>
      <w:r>
        <w:rPr>
          <w:color w:val="000000"/>
        </w:rPr>
        <w:t>ie lub</w:t>
      </w:r>
      <w:r w:rsidRPr="00E53E16">
        <w:rPr>
          <w:color w:val="000000"/>
        </w:rPr>
        <w:t xml:space="preserve"> </w:t>
      </w:r>
      <w:r w:rsidRPr="00FF357A">
        <w:rPr>
          <w:color w:val="000000"/>
        </w:rPr>
        <w:t>wykorzystana niezgodnie z przeznaczeniem</w:t>
      </w:r>
      <w:r>
        <w:rPr>
          <w:color w:val="000000"/>
        </w:rPr>
        <w:t>.</w:t>
      </w:r>
    </w:p>
    <w:p w:rsidR="000155D1" w:rsidRPr="009E4005" w:rsidRDefault="000155D1" w:rsidP="000155D1">
      <w:pPr>
        <w:jc w:val="both"/>
        <w:rPr>
          <w:szCs w:val="24"/>
        </w:rPr>
      </w:pPr>
      <w:r w:rsidRPr="009E4005">
        <w:rPr>
          <w:szCs w:val="24"/>
        </w:rPr>
        <w:t xml:space="preserve">Zasady dotyczące trybu zwrotu środków w zakresie wyprzedzającego finansowania/zaliczek wynikają z ustawy o finansowaniu wspólnej polityki rolnej (Dz. U. poz. 1130 z dnia 10.08.2015 r. z </w:t>
      </w:r>
      <w:proofErr w:type="spellStart"/>
      <w:r w:rsidRPr="009E4005">
        <w:rPr>
          <w:szCs w:val="24"/>
        </w:rPr>
        <w:t>późn</w:t>
      </w:r>
      <w:proofErr w:type="spellEnd"/>
      <w:r w:rsidRPr="009E4005">
        <w:rPr>
          <w:szCs w:val="24"/>
        </w:rPr>
        <w:t xml:space="preserve">. zm.) oraz rozporządzenia Ministra Rolnictwa i Rozwoju Wsi w sprawie zaliczek </w:t>
      </w:r>
      <w:r>
        <w:rPr>
          <w:szCs w:val="24"/>
        </w:rPr>
        <w:br/>
      </w:r>
      <w:r w:rsidRPr="009E4005">
        <w:rPr>
          <w:szCs w:val="24"/>
        </w:rPr>
        <w:t>w ramach PROW na lata 2014-2020 (Dz. U. poz. 1857 z dnia 12.11.2015 r.)</w:t>
      </w:r>
      <w:r>
        <w:rPr>
          <w:szCs w:val="24"/>
        </w:rPr>
        <w:t xml:space="preserve">. </w:t>
      </w:r>
    </w:p>
    <w:p w:rsidR="000155D1" w:rsidRPr="009E4005" w:rsidRDefault="000155D1" w:rsidP="000155D1">
      <w:pPr>
        <w:spacing w:before="120" w:after="120"/>
        <w:jc w:val="both"/>
        <w:rPr>
          <w:szCs w:val="24"/>
        </w:rPr>
      </w:pPr>
      <w:r w:rsidRPr="009E4005">
        <w:rPr>
          <w:rFonts w:eastAsiaTheme="minorHAnsi"/>
          <w:szCs w:val="24"/>
          <w:lang w:eastAsia="en-US"/>
        </w:rPr>
        <w:t>Odsetki od kwoty zaliczki pozostającej na rachunku bankowym, naliczone od dnia wpływu zaliczki na ten rachunek, podlegają rozliczeniu we wniosku o płatność lub zwrotowi.</w:t>
      </w:r>
      <w:r w:rsidRPr="009E4005">
        <w:rPr>
          <w:szCs w:val="24"/>
        </w:rPr>
        <w:t xml:space="preserve"> Beneficjent do wniosku o płatność (</w:t>
      </w:r>
      <w:proofErr w:type="spellStart"/>
      <w:r w:rsidRPr="009E4005">
        <w:rPr>
          <w:szCs w:val="24"/>
        </w:rPr>
        <w:t>WoP</w:t>
      </w:r>
      <w:proofErr w:type="spellEnd"/>
      <w:r w:rsidRPr="009E4005">
        <w:rPr>
          <w:szCs w:val="24"/>
        </w:rPr>
        <w:t xml:space="preserve">) dołącza aktualny (na dzień złożenia wniosku) wyciąg bankowy z wyodrębnionego rachunku bankowego przeznaczonego do obsługi zaliczki, który ma na celu udokumentowanie obrotów na rachunku. Kwotę pomocy przysługującą do wypłaty z </w:t>
      </w:r>
      <w:proofErr w:type="spellStart"/>
      <w:r w:rsidRPr="009E4005">
        <w:rPr>
          <w:szCs w:val="24"/>
        </w:rPr>
        <w:t>WoP</w:t>
      </w:r>
      <w:proofErr w:type="spellEnd"/>
      <w:r w:rsidRPr="009E4005">
        <w:rPr>
          <w:szCs w:val="24"/>
        </w:rPr>
        <w:t xml:space="preserve"> pomniejsza się o kwotę odsetek naliczonych od wpłaconej zaliczki, jeżeli:</w:t>
      </w:r>
    </w:p>
    <w:p w:rsidR="000155D1" w:rsidRPr="009E4005" w:rsidRDefault="000155D1" w:rsidP="000155D1">
      <w:pPr>
        <w:pStyle w:val="Akapitzlist"/>
        <w:numPr>
          <w:ilvl w:val="0"/>
          <w:numId w:val="18"/>
        </w:numPr>
        <w:spacing w:before="120" w:after="120"/>
        <w:jc w:val="both"/>
        <w:rPr>
          <w:szCs w:val="24"/>
        </w:rPr>
      </w:pPr>
      <w:r w:rsidRPr="009E4005">
        <w:rPr>
          <w:szCs w:val="24"/>
        </w:rPr>
        <w:t>kwota wydatków kwalifikowalnych wskazana we wniosku nie została pomniejszona przez beneficjenta;</w:t>
      </w:r>
    </w:p>
    <w:p w:rsidR="000155D1" w:rsidRPr="009E4005" w:rsidRDefault="000155D1" w:rsidP="000155D1">
      <w:pPr>
        <w:pStyle w:val="Akapitzlist"/>
        <w:numPr>
          <w:ilvl w:val="0"/>
          <w:numId w:val="18"/>
        </w:numPr>
        <w:spacing w:before="0" w:after="120"/>
        <w:jc w:val="both"/>
        <w:rPr>
          <w:szCs w:val="24"/>
        </w:rPr>
      </w:pPr>
      <w:r w:rsidRPr="009E4005">
        <w:rPr>
          <w:szCs w:val="24"/>
        </w:rPr>
        <w:t>beneficjent nie dokonał zwrotu tych odsetek na rachunek ARiMR.</w:t>
      </w:r>
    </w:p>
    <w:p w:rsidR="000155D1" w:rsidRPr="009E4005" w:rsidRDefault="000155D1" w:rsidP="000155D1">
      <w:pPr>
        <w:spacing w:before="120" w:after="120"/>
        <w:jc w:val="both"/>
        <w:rPr>
          <w:szCs w:val="24"/>
        </w:rPr>
      </w:pPr>
      <w:r w:rsidRPr="009E4005">
        <w:rPr>
          <w:szCs w:val="24"/>
        </w:rPr>
        <w:t>W przypadku braku możliwości rozliczenia kwoty odsetek od zaliczki, sporządza się dokument zgłoszenia należności (ZW-1) i wzywa beneficjenta do zwrotu tych odsetek w terminie 14 dni od dnia doręczenia wezwania do jej zwrotu.</w:t>
      </w:r>
    </w:p>
    <w:p w:rsidR="000155D1" w:rsidRPr="009E4005" w:rsidRDefault="000155D1" w:rsidP="000155D1">
      <w:pPr>
        <w:spacing w:before="180"/>
        <w:jc w:val="both"/>
        <w:rPr>
          <w:color w:val="000000"/>
        </w:rPr>
      </w:pPr>
      <w:r w:rsidRPr="009E4005">
        <w:rPr>
          <w:color w:val="000000"/>
        </w:rPr>
        <w:t xml:space="preserve">Po wysłaniu ww. pism wzywających Beneficjenta do zwrotu nienależnie, nadmiernie pobranych środków publicznych, w terminie 7 dni od dnia otrzymania potwierdzenia </w:t>
      </w:r>
      <w:r w:rsidRPr="009E4005">
        <w:rPr>
          <w:color w:val="000000"/>
        </w:rPr>
        <w:br/>
        <w:t>o doręczeniu korespondencji, należy sporządzić dokument zgłoszenia należności ZW-1, zgodnie z instrukcją wypełniania I-5/363.</w:t>
      </w:r>
    </w:p>
    <w:p w:rsidR="000155D1" w:rsidRDefault="000155D1" w:rsidP="00A8677C">
      <w:pPr>
        <w:spacing w:before="0"/>
        <w:jc w:val="both"/>
        <w:rPr>
          <w:bCs/>
          <w:u w:val="single"/>
        </w:rPr>
      </w:pPr>
    </w:p>
    <w:p w:rsidR="00A8677C" w:rsidRDefault="00A8677C" w:rsidP="00A8677C">
      <w:pPr>
        <w:spacing w:before="0"/>
        <w:jc w:val="both"/>
        <w:rPr>
          <w:bCs/>
          <w:u w:val="single"/>
        </w:rPr>
      </w:pPr>
      <w:r>
        <w:rPr>
          <w:bCs/>
          <w:u w:val="single"/>
        </w:rPr>
        <w:t>Zgodnie z art. 54 ust. 3 lit. a, pkt i, rozporządzenia 1306/2013</w:t>
      </w:r>
      <w:r w:rsidRPr="000507FE">
        <w:rPr>
          <w:b/>
          <w:bCs/>
          <w:u w:val="single"/>
        </w:rPr>
        <w:t xml:space="preserve">, </w:t>
      </w:r>
      <w:r w:rsidR="000507FE" w:rsidRPr="000507FE">
        <w:rPr>
          <w:b/>
          <w:bCs/>
          <w:u w:val="single"/>
        </w:rPr>
        <w:t>podmiot wdrażający</w:t>
      </w:r>
      <w:r>
        <w:rPr>
          <w:bCs/>
          <w:u w:val="single"/>
        </w:rPr>
        <w:t xml:space="preserve"> </w:t>
      </w:r>
      <w:r w:rsidRPr="000507FE">
        <w:rPr>
          <w:b/>
          <w:bCs/>
          <w:u w:val="single"/>
        </w:rPr>
        <w:t>odstępuje od ustalenia nienależnych kwot pomocy</w:t>
      </w:r>
      <w:r w:rsidR="006562A1">
        <w:rPr>
          <w:b/>
          <w:bCs/>
          <w:u w:val="single"/>
        </w:rPr>
        <w:t xml:space="preserve"> </w:t>
      </w:r>
      <w:r w:rsidR="006562A1" w:rsidRPr="006562A1">
        <w:rPr>
          <w:bCs/>
          <w:u w:val="single"/>
        </w:rPr>
        <w:t>j</w:t>
      </w:r>
      <w:r>
        <w:rPr>
          <w:bCs/>
          <w:u w:val="single"/>
        </w:rPr>
        <w:t xml:space="preserve">eśli kwota do odzyskania od beneficjenta w ramach </w:t>
      </w:r>
      <w:r>
        <w:rPr>
          <w:bCs/>
          <w:u w:val="single"/>
        </w:rPr>
        <w:lastRenderedPageBreak/>
        <w:t>płatności indywidualnej danego programu pomocy lub środka wsparcia nie przekracza 100 EUR, nie licząc odsetek, przeliczanej na złote wg kursu euro ustalanego zgodnie z art. 11 ust. 2 rozporządzenia Komisji WE 907/2014.</w:t>
      </w:r>
    </w:p>
    <w:p w:rsidR="00A8677C" w:rsidRDefault="00A8677C" w:rsidP="00A8677C">
      <w:pPr>
        <w:spacing w:before="0"/>
        <w:jc w:val="both"/>
        <w:rPr>
          <w:bCs/>
          <w:u w:val="single"/>
        </w:rPr>
      </w:pPr>
      <w:r>
        <w:rPr>
          <w:bCs/>
          <w:u w:val="single"/>
        </w:rPr>
        <w:t>Przesłanki wykluczające obowiązek zwrotu płatności nienależnych lub nadmiernych:</w:t>
      </w:r>
    </w:p>
    <w:p w:rsidR="00A8677C" w:rsidRDefault="00A8677C" w:rsidP="00A8677C">
      <w:pPr>
        <w:pStyle w:val="Akapitzlist"/>
        <w:numPr>
          <w:ilvl w:val="0"/>
          <w:numId w:val="17"/>
        </w:numPr>
        <w:spacing w:before="0"/>
        <w:ind w:left="360"/>
        <w:jc w:val="both"/>
        <w:rPr>
          <w:bCs/>
          <w:u w:val="single"/>
        </w:rPr>
      </w:pPr>
      <w:r>
        <w:rPr>
          <w:bCs/>
          <w:u w:val="single"/>
        </w:rPr>
        <w:t>art. 7 ust. 3 rozporządzenia Komisji UE nr 809/2014 – gdy dana płatność została dokonana na skutek pomyłki właściwego organu.</w:t>
      </w:r>
    </w:p>
    <w:p w:rsidR="00A8677C" w:rsidRDefault="00A8677C" w:rsidP="00A8677C">
      <w:pPr>
        <w:pStyle w:val="Akapitzlist"/>
        <w:spacing w:before="180"/>
        <w:ind w:left="360"/>
        <w:jc w:val="both"/>
        <w:rPr>
          <w:color w:val="000000"/>
          <w:szCs w:val="24"/>
        </w:rPr>
      </w:pPr>
      <w:r>
        <w:rPr>
          <w:color w:val="000000"/>
          <w:szCs w:val="24"/>
        </w:rPr>
        <w:t>Obowiązek zwrotu środków, nie ma zastosowania, jeżeli dana płatność została dokonana na skutek pomyłki właściwego organu lub innego organu oraz jeśli błąd nie mógł zostać wykryty przez beneficjenta w zwykłych okolicznościach. Jednak w przypadku, gdy błąd dotyczy elementów stanu faktycznego istotnych dla obliczania przedmiotowej płatności, akapit ten stosuje się jedynie, jeśli decyzja o odzyskaniu nie została przekazana w terminie 12 miesięcy od dokonania płatności.</w:t>
      </w:r>
    </w:p>
    <w:p w:rsidR="00A8677C" w:rsidRPr="00F80535" w:rsidRDefault="00A8677C" w:rsidP="00A8677C">
      <w:pPr>
        <w:pStyle w:val="Akapitzlist"/>
        <w:spacing w:before="0"/>
        <w:ind w:left="360"/>
        <w:jc w:val="both"/>
        <w:rPr>
          <w:color w:val="000000"/>
          <w:szCs w:val="24"/>
        </w:rPr>
      </w:pPr>
      <w:r w:rsidRPr="00F80535">
        <w:rPr>
          <w:color w:val="000000"/>
          <w:szCs w:val="24"/>
        </w:rPr>
        <w:t>Zatem, w przypadku wykrycia pomyłki po 12 mies. od dnia dokonania wypłaty pomocy obowiązek zwrotu pobranych środków publicznych wraz z należnymi odsetkami nie istnieje.</w:t>
      </w:r>
    </w:p>
    <w:p w:rsidR="000507FE" w:rsidRDefault="000507FE" w:rsidP="000507FE">
      <w:pPr>
        <w:jc w:val="both"/>
        <w:rPr>
          <w:color w:val="000000"/>
        </w:rPr>
      </w:pPr>
      <w:r w:rsidRPr="00E259B9">
        <w:rPr>
          <w:color w:val="000000"/>
        </w:rPr>
        <w:t xml:space="preserve">Kwoty </w:t>
      </w:r>
      <w:r w:rsidRPr="00856E77">
        <w:rPr>
          <w:color w:val="000000"/>
        </w:rPr>
        <w:t xml:space="preserve">nienależnie lub nadmiernie pobranych płatności </w:t>
      </w:r>
      <w:r>
        <w:rPr>
          <w:color w:val="000000"/>
        </w:rPr>
        <w:t xml:space="preserve">stanowiące równowartość 100 euro, </w:t>
      </w:r>
      <w:r w:rsidRPr="00856E77">
        <w:rPr>
          <w:color w:val="000000"/>
        </w:rPr>
        <w:t>ustalan</w:t>
      </w:r>
      <w:r>
        <w:rPr>
          <w:color w:val="000000"/>
        </w:rPr>
        <w:t>e</w:t>
      </w:r>
      <w:r w:rsidRPr="00856E77">
        <w:rPr>
          <w:color w:val="000000"/>
        </w:rPr>
        <w:t xml:space="preserve"> są oddzielnie </w:t>
      </w:r>
      <w:r w:rsidRPr="00B0108F">
        <w:rPr>
          <w:color w:val="000000"/>
        </w:rPr>
        <w:t xml:space="preserve">w odniesieniu do danego </w:t>
      </w:r>
      <w:r>
        <w:rPr>
          <w:color w:val="000000"/>
        </w:rPr>
        <w:t>beneficjent</w:t>
      </w:r>
      <w:r w:rsidRPr="00B0108F">
        <w:rPr>
          <w:color w:val="000000"/>
        </w:rPr>
        <w:t>a, płatności indywidualnej</w:t>
      </w:r>
      <w:r>
        <w:rPr>
          <w:color w:val="000000"/>
        </w:rPr>
        <w:t xml:space="preserve">, </w:t>
      </w:r>
      <w:r w:rsidRPr="00B0108F">
        <w:rPr>
          <w:color w:val="000000"/>
        </w:rPr>
        <w:t xml:space="preserve">zrealizowanej na podstawie pojedynczego wniosku, </w:t>
      </w:r>
      <w:r>
        <w:rPr>
          <w:color w:val="000000"/>
        </w:rPr>
        <w:t xml:space="preserve">oraz oddzielnie </w:t>
      </w:r>
      <w:r w:rsidRPr="00856E77">
        <w:rPr>
          <w:color w:val="000000"/>
        </w:rPr>
        <w:t>dla środków wsparcia</w:t>
      </w:r>
      <w:r>
        <w:rPr>
          <w:color w:val="000000"/>
        </w:rPr>
        <w:t>.</w:t>
      </w:r>
    </w:p>
    <w:p w:rsidR="000507FE" w:rsidRDefault="000507FE" w:rsidP="000507FE">
      <w:pPr>
        <w:pStyle w:val="NormalnyWeb"/>
        <w:spacing w:before="120" w:after="0"/>
        <w:jc w:val="both"/>
        <w:rPr>
          <w:color w:val="000000"/>
        </w:rPr>
      </w:pPr>
      <w:r>
        <w:rPr>
          <w:color w:val="000000"/>
        </w:rPr>
        <w:t>P</w:t>
      </w:r>
      <w:r w:rsidRPr="00B41692">
        <w:rPr>
          <w:color w:val="000000"/>
        </w:rPr>
        <w:t>rzy dokonywaniu oceny, czy kwota nienależnie lub nad</w:t>
      </w:r>
      <w:r>
        <w:rPr>
          <w:color w:val="000000"/>
        </w:rPr>
        <w:t>miernie pobranych płatności nie </w:t>
      </w:r>
      <w:r w:rsidRPr="00B41692">
        <w:rPr>
          <w:color w:val="000000"/>
        </w:rPr>
        <w:t xml:space="preserve">przekracza równowartości 100 euro </w:t>
      </w:r>
      <w:r>
        <w:rPr>
          <w:color w:val="000000"/>
        </w:rPr>
        <w:t>(</w:t>
      </w:r>
      <w:r w:rsidRPr="00B41692">
        <w:rPr>
          <w:color w:val="000000"/>
        </w:rPr>
        <w:t>tj. czy zachodzą przesłanki do odstąpienia od odzyskiwania nienależnie</w:t>
      </w:r>
      <w:r>
        <w:rPr>
          <w:color w:val="000000"/>
        </w:rPr>
        <w:t xml:space="preserve"> lub nadmiernie pobranych płatności)</w:t>
      </w:r>
      <w:r w:rsidRPr="00B41692">
        <w:rPr>
          <w:color w:val="000000"/>
        </w:rPr>
        <w:t xml:space="preserve">, nie należy brać pod uwagę kwot, które zostały uwzględnione w poprzednich postępowaniach, zakończonych </w:t>
      </w:r>
      <w:r w:rsidRPr="00FB66E3">
        <w:rPr>
          <w:i/>
          <w:color w:val="000000"/>
        </w:rPr>
        <w:t>ustaleni</w:t>
      </w:r>
      <w:r w:rsidR="00713B34">
        <w:rPr>
          <w:i/>
          <w:color w:val="000000"/>
        </w:rPr>
        <w:t>em</w:t>
      </w:r>
      <w:r w:rsidRPr="00FB66E3">
        <w:rPr>
          <w:i/>
          <w:color w:val="000000"/>
        </w:rPr>
        <w:t xml:space="preserve"> </w:t>
      </w:r>
      <w:r w:rsidR="00713B34">
        <w:rPr>
          <w:i/>
          <w:color w:val="000000"/>
        </w:rPr>
        <w:t xml:space="preserve">kwot </w:t>
      </w:r>
      <w:r w:rsidRPr="00FB66E3">
        <w:rPr>
          <w:i/>
          <w:color w:val="000000"/>
        </w:rPr>
        <w:t>nienależnie</w:t>
      </w:r>
      <w:r>
        <w:rPr>
          <w:i/>
          <w:color w:val="000000"/>
        </w:rPr>
        <w:t xml:space="preserve"> lub </w:t>
      </w:r>
      <w:r w:rsidRPr="00FB66E3">
        <w:rPr>
          <w:i/>
          <w:color w:val="000000"/>
        </w:rPr>
        <w:t xml:space="preserve">nadmiernie pobranych </w:t>
      </w:r>
      <w:r w:rsidR="00713B34">
        <w:rPr>
          <w:i/>
          <w:color w:val="000000"/>
        </w:rPr>
        <w:t>środków publicznych z jednoczesnym przekazaniem dokumentu ZW-1.</w:t>
      </w:r>
    </w:p>
    <w:p w:rsidR="000507FE" w:rsidRDefault="000507FE" w:rsidP="000507FE">
      <w:pPr>
        <w:pStyle w:val="NormalnyWeb"/>
        <w:spacing w:before="120" w:after="0"/>
        <w:jc w:val="both"/>
        <w:rPr>
          <w:color w:val="000000"/>
        </w:rPr>
      </w:pPr>
      <w:r>
        <w:rPr>
          <w:color w:val="000000"/>
        </w:rPr>
        <w:t>D</w:t>
      </w:r>
      <w:r w:rsidRPr="00B41692">
        <w:rPr>
          <w:color w:val="000000"/>
        </w:rPr>
        <w:t xml:space="preserve">la dokonania oceny, czy zachodzą przesłanki do odstąpienia, tj. czy kwota płatności nienależnych przekracza równowartość 100 euro, należy zsumować wszystkie kwoty nieprawidłowości znane </w:t>
      </w:r>
      <w:r w:rsidR="00713B34">
        <w:rPr>
          <w:color w:val="000000"/>
        </w:rPr>
        <w:t>podmiotowi wdrażającemu, tj.:</w:t>
      </w:r>
      <w:r w:rsidRPr="00B41692">
        <w:rPr>
          <w:color w:val="000000"/>
        </w:rPr>
        <w:t xml:space="preserve"> w dacie dokonywania takiej oceny, dotyczące danego beneficjenta, danego programu pomocy lub środka wsparcia i płatności indywidualnej</w:t>
      </w:r>
      <w:r w:rsidR="00713B34">
        <w:rPr>
          <w:color w:val="000000"/>
        </w:rPr>
        <w:t xml:space="preserve"> </w:t>
      </w:r>
      <w:r w:rsidRPr="00B41692">
        <w:rPr>
          <w:color w:val="000000"/>
        </w:rPr>
        <w:t xml:space="preserve">(w ramach jednej </w:t>
      </w:r>
      <w:r>
        <w:rPr>
          <w:color w:val="000000"/>
        </w:rPr>
        <w:t>operacji</w:t>
      </w:r>
      <w:r w:rsidRPr="00B41692">
        <w:rPr>
          <w:color w:val="000000"/>
        </w:rPr>
        <w:t xml:space="preserve">) i nie objęte poprzednio zakończonymi </w:t>
      </w:r>
      <w:r w:rsidR="00F97ED6">
        <w:rPr>
          <w:color w:val="000000"/>
        </w:rPr>
        <w:t>p</w:t>
      </w:r>
      <w:r w:rsidRPr="00B41692">
        <w:rPr>
          <w:color w:val="000000"/>
        </w:rPr>
        <w:t>ostępowaniami.</w:t>
      </w:r>
    </w:p>
    <w:p w:rsidR="000507FE" w:rsidRDefault="000507FE" w:rsidP="000507FE">
      <w:pPr>
        <w:pStyle w:val="NormalnyWeb"/>
        <w:spacing w:before="120" w:after="120"/>
        <w:jc w:val="both"/>
        <w:rPr>
          <w:color w:val="000000"/>
          <w:szCs w:val="24"/>
        </w:rPr>
      </w:pPr>
      <w:r w:rsidRPr="005C3DD6">
        <w:rPr>
          <w:color w:val="000000"/>
          <w:szCs w:val="24"/>
        </w:rPr>
        <w:t xml:space="preserve">W przypadku, </w:t>
      </w:r>
      <w:r w:rsidR="00713B34">
        <w:rPr>
          <w:color w:val="000000"/>
          <w:szCs w:val="24"/>
        </w:rPr>
        <w:t>ustalenia, że</w:t>
      </w:r>
      <w:r w:rsidRPr="005C3DD6">
        <w:rPr>
          <w:color w:val="000000"/>
          <w:szCs w:val="24"/>
        </w:rPr>
        <w:t xml:space="preserve"> obliczona kwota nienależnie lub nadmiernie pobranych płatności  w odniesieniu do poszczególnych schematów pomocowych / środków wsparcia jest niższa lub równa kwocie stanowiącej równowartość 100  euro, nie licząc odsetek, </w:t>
      </w:r>
      <w:r w:rsidRPr="009D574A">
        <w:rPr>
          <w:b/>
          <w:color w:val="000000"/>
          <w:szCs w:val="24"/>
        </w:rPr>
        <w:t>następuje</w:t>
      </w:r>
      <w:r w:rsidRPr="005C3DD6">
        <w:rPr>
          <w:color w:val="000000"/>
          <w:szCs w:val="24"/>
        </w:rPr>
        <w:t xml:space="preserve"> </w:t>
      </w:r>
      <w:r w:rsidRPr="005C3DD6">
        <w:rPr>
          <w:b/>
          <w:color w:val="000000"/>
          <w:szCs w:val="24"/>
        </w:rPr>
        <w:t>odstąpienie</w:t>
      </w:r>
      <w:r w:rsidRPr="005C3DD6">
        <w:rPr>
          <w:color w:val="000000"/>
          <w:szCs w:val="24"/>
        </w:rPr>
        <w:t xml:space="preserve"> od ustalania kwot nienależnie lub nadmiernie pobranych płatności. W tym przypadku należy sporządzić </w:t>
      </w:r>
      <w:r w:rsidR="00D358E9">
        <w:rPr>
          <w:color w:val="000000"/>
          <w:szCs w:val="24"/>
        </w:rPr>
        <w:t>dokument</w:t>
      </w:r>
      <w:r w:rsidRPr="005C3DD6">
        <w:rPr>
          <w:color w:val="000000"/>
          <w:szCs w:val="24"/>
        </w:rPr>
        <w:t xml:space="preserve"> dot. </w:t>
      </w:r>
      <w:r w:rsidR="00D358E9">
        <w:rPr>
          <w:color w:val="000000"/>
          <w:szCs w:val="24"/>
        </w:rPr>
        <w:t>o</w:t>
      </w:r>
      <w:r w:rsidRPr="005C3DD6">
        <w:rPr>
          <w:color w:val="000000"/>
          <w:szCs w:val="24"/>
        </w:rPr>
        <w:t>dstąpienia</w:t>
      </w:r>
      <w:r w:rsidR="00860B5E">
        <w:rPr>
          <w:color w:val="000000"/>
          <w:szCs w:val="24"/>
        </w:rPr>
        <w:t xml:space="preserve"> </w:t>
      </w:r>
      <w:r w:rsidR="00D358E9">
        <w:rPr>
          <w:color w:val="000000"/>
          <w:szCs w:val="24"/>
        </w:rPr>
        <w:t>(</w:t>
      </w:r>
      <w:r w:rsidR="00D358E9" w:rsidRPr="00D358E9">
        <w:rPr>
          <w:i/>
          <w:color w:val="000000"/>
          <w:szCs w:val="24"/>
        </w:rPr>
        <w:t>wzór formularza</w:t>
      </w:r>
      <w:r w:rsidR="00D358E9">
        <w:rPr>
          <w:color w:val="000000"/>
          <w:szCs w:val="24"/>
        </w:rPr>
        <w:t>: O-1/363)</w:t>
      </w:r>
      <w:r w:rsidRPr="005C3DD6">
        <w:rPr>
          <w:color w:val="000000"/>
          <w:szCs w:val="24"/>
        </w:rPr>
        <w:t xml:space="preserve"> oraz dokument ZW-1 z adnotacją odstąpienie</w:t>
      </w:r>
      <w:r>
        <w:rPr>
          <w:color w:val="000000"/>
          <w:szCs w:val="24"/>
        </w:rPr>
        <w:t xml:space="preserve"> (patrz instrukcja wypełniania dokumentu ZW-1</w:t>
      </w:r>
      <w:r w:rsidR="006562A1">
        <w:rPr>
          <w:color w:val="000000"/>
          <w:szCs w:val="24"/>
        </w:rPr>
        <w:t xml:space="preserve">) </w:t>
      </w:r>
      <w:r w:rsidR="00D358E9">
        <w:rPr>
          <w:color w:val="000000"/>
          <w:szCs w:val="24"/>
        </w:rPr>
        <w:br/>
      </w:r>
      <w:r w:rsidR="006562A1">
        <w:rPr>
          <w:color w:val="000000"/>
          <w:szCs w:val="24"/>
        </w:rPr>
        <w:t>i przekazać do DDD</w:t>
      </w:r>
      <w:r w:rsidRPr="005C3DD6">
        <w:rPr>
          <w:color w:val="000000"/>
          <w:szCs w:val="24"/>
        </w:rPr>
        <w:t>.</w:t>
      </w:r>
    </w:p>
    <w:p w:rsidR="00D16A3D" w:rsidRPr="008B0ED3" w:rsidRDefault="00656992" w:rsidP="00DF0C39">
      <w:pPr>
        <w:pStyle w:val="Akapitzlist"/>
        <w:numPr>
          <w:ilvl w:val="0"/>
          <w:numId w:val="8"/>
        </w:numPr>
        <w:spacing w:before="180"/>
        <w:ind w:left="142"/>
        <w:jc w:val="both"/>
        <w:rPr>
          <w:b/>
          <w:color w:val="000000"/>
          <w:szCs w:val="24"/>
        </w:rPr>
      </w:pPr>
      <w:r w:rsidRPr="008B0ED3">
        <w:rPr>
          <w:b/>
          <w:color w:val="000000"/>
          <w:szCs w:val="24"/>
        </w:rPr>
        <w:t>Postępowanie w sprawach dotyczących ustalenia nienależnie</w:t>
      </w:r>
      <w:r>
        <w:rPr>
          <w:b/>
          <w:color w:val="000000"/>
          <w:szCs w:val="24"/>
        </w:rPr>
        <w:t>,</w:t>
      </w:r>
      <w:r w:rsidRPr="008B0ED3">
        <w:rPr>
          <w:b/>
          <w:color w:val="000000"/>
          <w:szCs w:val="24"/>
        </w:rPr>
        <w:t xml:space="preserve"> nadmiernie pobranych środków publicznych</w:t>
      </w:r>
      <w:r w:rsidR="00D16A3D" w:rsidRPr="008B0ED3">
        <w:rPr>
          <w:b/>
          <w:color w:val="000000"/>
          <w:szCs w:val="24"/>
        </w:rPr>
        <w:t xml:space="preserve"> przyznawanych w drodze decyzji administracyjnej. </w:t>
      </w:r>
    </w:p>
    <w:p w:rsidR="00D16A3D" w:rsidRDefault="00D16A3D" w:rsidP="00D16A3D">
      <w:pPr>
        <w:spacing w:before="180"/>
        <w:ind w:left="141"/>
        <w:jc w:val="both"/>
        <w:rPr>
          <w:color w:val="000000"/>
          <w:szCs w:val="24"/>
        </w:rPr>
      </w:pPr>
      <w:r>
        <w:rPr>
          <w:color w:val="000000"/>
          <w:szCs w:val="24"/>
        </w:rPr>
        <w:t>W</w:t>
      </w:r>
      <w:r w:rsidRPr="00893EF0">
        <w:rPr>
          <w:color w:val="000000"/>
          <w:szCs w:val="24"/>
        </w:rPr>
        <w:t>łaściwy</w:t>
      </w:r>
      <w:r>
        <w:rPr>
          <w:color w:val="000000"/>
          <w:szCs w:val="24"/>
        </w:rPr>
        <w:t>m w sprawie ustalenia kwoty nienależnie</w:t>
      </w:r>
      <w:r w:rsidR="00B90842">
        <w:rPr>
          <w:color w:val="000000"/>
          <w:szCs w:val="24"/>
        </w:rPr>
        <w:t xml:space="preserve"> lub</w:t>
      </w:r>
      <w:r>
        <w:rPr>
          <w:color w:val="000000"/>
          <w:szCs w:val="24"/>
        </w:rPr>
        <w:t xml:space="preserve"> nadmiernie</w:t>
      </w:r>
      <w:r w:rsidRPr="00893EF0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pobranych środków publicznych w</w:t>
      </w:r>
      <w:r w:rsidR="00B90842">
        <w:rPr>
          <w:color w:val="000000"/>
          <w:szCs w:val="24"/>
        </w:rPr>
        <w:t xml:space="preserve"> decyzji o której mowa w </w:t>
      </w:r>
      <w:r w:rsidR="00B90842" w:rsidRPr="00B90842">
        <w:rPr>
          <w:color w:val="000000"/>
          <w:szCs w:val="24"/>
        </w:rPr>
        <w:t xml:space="preserve">art. 29 ust. 1 ustawy o </w:t>
      </w:r>
      <w:r w:rsidR="00914F90">
        <w:rPr>
          <w:color w:val="000000"/>
          <w:szCs w:val="24"/>
        </w:rPr>
        <w:t>ARiMR</w:t>
      </w:r>
      <w:r w:rsidR="00B90842" w:rsidRPr="00B90842">
        <w:rPr>
          <w:color w:val="000000"/>
          <w:szCs w:val="24"/>
        </w:rPr>
        <w:t xml:space="preserve"> w</w:t>
      </w:r>
      <w:r>
        <w:rPr>
          <w:color w:val="000000"/>
          <w:szCs w:val="24"/>
        </w:rPr>
        <w:t xml:space="preserve"> ramach działania </w:t>
      </w:r>
      <w:r w:rsidR="00B82878" w:rsidRPr="00B82878">
        <w:rPr>
          <w:b/>
          <w:color w:val="000000"/>
          <w:szCs w:val="24"/>
        </w:rPr>
        <w:t>Systemy jakości produktów rolnych i środków spożywczych poddziałani</w:t>
      </w:r>
      <w:r w:rsidR="00B82878">
        <w:rPr>
          <w:b/>
          <w:color w:val="000000"/>
          <w:szCs w:val="24"/>
        </w:rPr>
        <w:t>e</w:t>
      </w:r>
      <w:r w:rsidR="00B82878" w:rsidRPr="00B82878">
        <w:rPr>
          <w:b/>
          <w:color w:val="000000"/>
          <w:szCs w:val="24"/>
        </w:rPr>
        <w:t xml:space="preserve"> Wsparcie na przystępowanie do systemów jakości</w:t>
      </w:r>
      <w:r w:rsidR="00B82878">
        <w:rPr>
          <w:b/>
          <w:bCs/>
          <w:i/>
          <w:iCs/>
        </w:rPr>
        <w:t xml:space="preserve"> </w:t>
      </w:r>
      <w:r>
        <w:rPr>
          <w:color w:val="000000"/>
          <w:szCs w:val="24"/>
        </w:rPr>
        <w:t xml:space="preserve">jest organ właściwy </w:t>
      </w:r>
      <w:r w:rsidRPr="00893EF0">
        <w:rPr>
          <w:color w:val="000000"/>
          <w:szCs w:val="24"/>
        </w:rPr>
        <w:t xml:space="preserve">do rozstrzygnięcia w sprawie przyznania </w:t>
      </w:r>
      <w:r w:rsidR="0035338D">
        <w:rPr>
          <w:color w:val="000000"/>
          <w:szCs w:val="24"/>
        </w:rPr>
        <w:t xml:space="preserve">płatności lub </w:t>
      </w:r>
      <w:r w:rsidRPr="00893EF0">
        <w:rPr>
          <w:color w:val="000000"/>
          <w:szCs w:val="24"/>
        </w:rPr>
        <w:t xml:space="preserve">pomocy finansowej </w:t>
      </w:r>
      <w:r>
        <w:rPr>
          <w:color w:val="000000"/>
          <w:szCs w:val="24"/>
        </w:rPr>
        <w:t xml:space="preserve">ze </w:t>
      </w:r>
      <w:r w:rsidRPr="00B83656">
        <w:rPr>
          <w:color w:val="000000"/>
          <w:szCs w:val="24"/>
        </w:rPr>
        <w:t xml:space="preserve">środków publicznych pochodzących </w:t>
      </w:r>
      <w:r w:rsidR="00452736">
        <w:rPr>
          <w:color w:val="000000"/>
          <w:szCs w:val="24"/>
        </w:rPr>
        <w:br/>
      </w:r>
      <w:r w:rsidRPr="00B83656">
        <w:rPr>
          <w:color w:val="000000"/>
          <w:szCs w:val="24"/>
        </w:rPr>
        <w:lastRenderedPageBreak/>
        <w:t>z funduszy Unii Europejskiej oraz krajowych, przeznaczonych na współfinansowanie.</w:t>
      </w:r>
      <w:r>
        <w:rPr>
          <w:color w:val="000000"/>
          <w:szCs w:val="24"/>
        </w:rPr>
        <w:t xml:space="preserve"> Wzór decyzji o ustaleniu kwoty nienależnie</w:t>
      </w:r>
      <w:r w:rsidR="00D96A2B">
        <w:rPr>
          <w:color w:val="000000"/>
          <w:szCs w:val="24"/>
        </w:rPr>
        <w:t>,</w:t>
      </w:r>
      <w:r>
        <w:rPr>
          <w:color w:val="000000"/>
          <w:szCs w:val="24"/>
        </w:rPr>
        <w:t xml:space="preserve"> nadmiernie pobranych środków publicznych stanowi załącznik do niniejszej procedury</w:t>
      </w:r>
      <w:r w:rsidRPr="00B83656">
        <w:rPr>
          <w:color w:val="000000"/>
          <w:szCs w:val="24"/>
        </w:rPr>
        <w:t xml:space="preserve"> </w:t>
      </w:r>
      <w:r w:rsidRPr="00377455">
        <w:rPr>
          <w:b/>
          <w:sz w:val="20"/>
        </w:rPr>
        <w:t xml:space="preserve">( </w:t>
      </w:r>
      <w:r w:rsidRPr="00893EF0">
        <w:rPr>
          <w:color w:val="000000"/>
          <w:szCs w:val="24"/>
        </w:rPr>
        <w:t>symbol formularza: D-1/</w:t>
      </w:r>
      <w:r w:rsidR="006E497B">
        <w:rPr>
          <w:color w:val="000000"/>
          <w:szCs w:val="24"/>
        </w:rPr>
        <w:t>363</w:t>
      </w:r>
      <w:r w:rsidRPr="00377455">
        <w:rPr>
          <w:b/>
          <w:sz w:val="20"/>
        </w:rPr>
        <w:t>)</w:t>
      </w:r>
      <w:r>
        <w:rPr>
          <w:b/>
          <w:sz w:val="20"/>
        </w:rPr>
        <w:t>.</w:t>
      </w:r>
    </w:p>
    <w:p w:rsidR="008825AF" w:rsidRDefault="008825AF" w:rsidP="00452736">
      <w:pPr>
        <w:autoSpaceDE w:val="0"/>
        <w:autoSpaceDN w:val="0"/>
        <w:adjustRightInd w:val="0"/>
        <w:ind w:left="141"/>
        <w:jc w:val="both"/>
      </w:pPr>
      <w:r w:rsidRPr="00366669">
        <w:rPr>
          <w:bCs/>
        </w:rPr>
        <w:t xml:space="preserve">Przedmiotem postępowania prowadzonego na podstawie art. 29 ust. 1 ustawy o </w:t>
      </w:r>
      <w:r w:rsidR="00914F90">
        <w:rPr>
          <w:color w:val="000000"/>
          <w:szCs w:val="24"/>
        </w:rPr>
        <w:t>ARiMR</w:t>
      </w:r>
      <w:r w:rsidRPr="00366669">
        <w:rPr>
          <w:bCs/>
        </w:rPr>
        <w:t xml:space="preserve"> jest ustalenie, czy w danej sprawie doszło do nienależnego lub nadmiernego pobrania środków pochodzących z funduszy UE, przy czym prowadzone w tym przedmiocie postępowanie jest postępowaniem niezależnym i nie musi być poprzedzone wyeliminowaniem z obrotu prawnego decyzji o przyznaniu płatności, gdyż </w:t>
      </w:r>
      <w:r w:rsidRPr="00366669">
        <w:t>w toku tego postępowania powinny być brane pod uwagę wszystkie okoliczności faktyczne odnoszące się do przesłanek zwrotu środków nienależnie lub nadmiernie pobranych środków publicznych.</w:t>
      </w:r>
    </w:p>
    <w:p w:rsidR="00D16A3D" w:rsidRDefault="00FE45C6" w:rsidP="00452736">
      <w:pPr>
        <w:spacing w:before="0"/>
        <w:ind w:left="141"/>
        <w:jc w:val="both"/>
        <w:rPr>
          <w:bCs/>
          <w:u w:val="single"/>
        </w:rPr>
      </w:pPr>
      <w:r w:rsidRPr="00834CB4">
        <w:rPr>
          <w:color w:val="000000"/>
          <w:szCs w:val="24"/>
        </w:rPr>
        <w:t xml:space="preserve">Do należności o których mowa w </w:t>
      </w:r>
      <w:r w:rsidRPr="00834CB4">
        <w:rPr>
          <w:bCs/>
          <w:u w:val="single"/>
        </w:rPr>
        <w:t xml:space="preserve">art. 29 ust. 1 ustawy o </w:t>
      </w:r>
      <w:r w:rsidR="00914F90">
        <w:rPr>
          <w:color w:val="000000"/>
          <w:szCs w:val="24"/>
        </w:rPr>
        <w:t>ARiMR</w:t>
      </w:r>
      <w:r w:rsidRPr="00834CB4">
        <w:rPr>
          <w:bCs/>
          <w:u w:val="single"/>
        </w:rPr>
        <w:t xml:space="preserve"> stosuje się odpowiednio przepisy</w:t>
      </w:r>
      <w:r>
        <w:rPr>
          <w:bCs/>
          <w:u w:val="single"/>
        </w:rPr>
        <w:t xml:space="preserve"> działu III ustawy z dn. 29 sierpnia 1997 r. – Ordynacja podatkowa </w:t>
      </w:r>
      <w:r w:rsidR="001E5952" w:rsidRPr="001E5952">
        <w:rPr>
          <w:color w:val="000000"/>
        </w:rPr>
        <w:t>(Dz. U.</w:t>
      </w:r>
      <w:r w:rsidR="001E5952">
        <w:rPr>
          <w:color w:val="000000"/>
        </w:rPr>
        <w:t xml:space="preserve"> </w:t>
      </w:r>
      <w:r w:rsidR="001E5952" w:rsidRPr="001E5952">
        <w:rPr>
          <w:color w:val="000000"/>
        </w:rPr>
        <w:t xml:space="preserve">z 2015 r. poz. 613 z </w:t>
      </w:r>
      <w:proofErr w:type="spellStart"/>
      <w:r w:rsidR="001E5952" w:rsidRPr="001E5952">
        <w:rPr>
          <w:color w:val="000000"/>
        </w:rPr>
        <w:t>późn</w:t>
      </w:r>
      <w:proofErr w:type="spellEnd"/>
      <w:r w:rsidR="001E5952" w:rsidRPr="001E5952">
        <w:rPr>
          <w:color w:val="000000"/>
        </w:rPr>
        <w:t>. zm.)</w:t>
      </w:r>
      <w:r>
        <w:rPr>
          <w:bCs/>
          <w:u w:val="single"/>
        </w:rPr>
        <w:t xml:space="preserve">, z wyjątkiem przepisów dot. umarzania należności, odraczania płatności, rozkładania płatności na raty oraz zaokrąglania należności, z tym że termin </w:t>
      </w:r>
      <w:r w:rsidR="00452736">
        <w:rPr>
          <w:bCs/>
          <w:u w:val="single"/>
        </w:rPr>
        <w:br/>
      </w:r>
      <w:r>
        <w:rPr>
          <w:bCs/>
          <w:u w:val="single"/>
        </w:rPr>
        <w:t>o którym mowa w art. 47 § 1 ustawy z dn. 29 sierpnia 1997 r. – Ordynacja podatkowa, wynosi 60 dni.</w:t>
      </w:r>
    </w:p>
    <w:p w:rsidR="00F80535" w:rsidRDefault="00F80535" w:rsidP="00F80535">
      <w:pPr>
        <w:pStyle w:val="Akapitzlist"/>
        <w:spacing w:before="0"/>
        <w:ind w:left="720"/>
        <w:jc w:val="both"/>
        <w:rPr>
          <w:bCs/>
          <w:u w:val="single"/>
        </w:rPr>
      </w:pPr>
    </w:p>
    <w:p w:rsidR="0028069D" w:rsidRDefault="0028069D" w:rsidP="0028069D">
      <w:pPr>
        <w:tabs>
          <w:tab w:val="left" w:pos="0"/>
        </w:tabs>
        <w:spacing w:before="120"/>
        <w:jc w:val="both"/>
        <w:rPr>
          <w:color w:val="000000"/>
        </w:rPr>
      </w:pPr>
      <w:r w:rsidRPr="000E4266">
        <w:rPr>
          <w:color w:val="000000"/>
        </w:rPr>
        <w:t xml:space="preserve">Zgodnie z art. 29 ust. 1a </w:t>
      </w:r>
      <w:r w:rsidRPr="005C3DD6">
        <w:rPr>
          <w:color w:val="000000"/>
        </w:rPr>
        <w:t xml:space="preserve">ustawy o </w:t>
      </w:r>
      <w:r w:rsidR="00914F90">
        <w:rPr>
          <w:color w:val="000000"/>
          <w:szCs w:val="24"/>
        </w:rPr>
        <w:t>ARiMR</w:t>
      </w:r>
      <w:r w:rsidRPr="000E4266">
        <w:rPr>
          <w:color w:val="000000"/>
        </w:rPr>
        <w:t xml:space="preserve">, przepis art. 29 ust. 1 </w:t>
      </w:r>
      <w:r w:rsidRPr="005C3DD6">
        <w:rPr>
          <w:color w:val="000000"/>
        </w:rPr>
        <w:t xml:space="preserve">ustawy o </w:t>
      </w:r>
      <w:r w:rsidR="00914F90">
        <w:rPr>
          <w:color w:val="000000"/>
          <w:szCs w:val="24"/>
        </w:rPr>
        <w:t>ARiMR</w:t>
      </w:r>
      <w:r w:rsidRPr="000E4266">
        <w:rPr>
          <w:color w:val="000000"/>
        </w:rPr>
        <w:t xml:space="preserve"> stosuje się również do podmiotów niebędących stronami postępowania w sprawie przyznania płatności lub pomocy finansowej, które nienależnie lub nadmiernie pobrały środki publiczne, o których mowa w ust. 1.</w:t>
      </w:r>
      <w:r w:rsidR="00452736">
        <w:rPr>
          <w:color w:val="000000"/>
        </w:rPr>
        <w:t xml:space="preserve"> </w:t>
      </w:r>
      <w:r w:rsidRPr="00856E77">
        <w:rPr>
          <w:color w:val="000000"/>
        </w:rPr>
        <w:t>Zatem w każdym przypadku stwierdzenia wypłaty nienależnych lub nadmiernych płatności, należy dochodzić zwrotu płatności dokonanej na rzecz osoby nieuprawnionej.</w:t>
      </w:r>
    </w:p>
    <w:p w:rsidR="008F011C" w:rsidRDefault="008F011C" w:rsidP="008F011C">
      <w:pPr>
        <w:spacing w:before="0"/>
        <w:jc w:val="both"/>
        <w:rPr>
          <w:bCs/>
          <w:u w:val="single"/>
        </w:rPr>
      </w:pPr>
      <w:r>
        <w:rPr>
          <w:bCs/>
          <w:u w:val="single"/>
        </w:rPr>
        <w:t xml:space="preserve">Zgodnie z art. 44 ust. 3 ustawy z dn. 20 lutego 2015 r. o wspieraniu rozwoju obszarów wiejskich (…)w ramach PROW na lata  2014-2020, Dz. U. 2015 r. poz. 349, w przypadku </w:t>
      </w:r>
      <w:r>
        <w:rPr>
          <w:bCs/>
          <w:u w:val="single"/>
        </w:rPr>
        <w:br/>
        <w:t xml:space="preserve">o którym mowa w art. 54 ust. 3 lit. a, pkt i, rozporządzenia 1306/2013, organ o którym mowa w art. 29 ust. 2 ustawy o </w:t>
      </w:r>
      <w:r w:rsidR="00914F90">
        <w:rPr>
          <w:color w:val="000000"/>
          <w:szCs w:val="24"/>
        </w:rPr>
        <w:t>ARiMR</w:t>
      </w:r>
      <w:r>
        <w:rPr>
          <w:bCs/>
          <w:u w:val="single"/>
        </w:rPr>
        <w:t>, odstępuje od ustalenia nienależnych kwot pomocy. Jeśli kwota do odzyskania od beneficjenta w ramach płatności indywidualnej danego programu pomocy lub środka wsparcia nie przekracza 100 EUR, nie licząc odsetek, przeliczanej na złote wg kursu euro ustalanego zgodnie z art. 11 ust. 2 rozporządzenia Komisji WE 907/2014.</w:t>
      </w:r>
    </w:p>
    <w:p w:rsidR="008F011C" w:rsidRDefault="008F011C" w:rsidP="008F011C">
      <w:pPr>
        <w:spacing w:before="0"/>
        <w:jc w:val="both"/>
        <w:rPr>
          <w:bCs/>
          <w:u w:val="single"/>
        </w:rPr>
      </w:pPr>
      <w:r>
        <w:rPr>
          <w:bCs/>
          <w:u w:val="single"/>
        </w:rPr>
        <w:t>Przesłanki wykluczające obowiązek zwrotu płatności nienależnych lub nadmiernych:</w:t>
      </w:r>
    </w:p>
    <w:p w:rsidR="008F011C" w:rsidRDefault="008F011C" w:rsidP="009D574A">
      <w:pPr>
        <w:pStyle w:val="Akapitzlist"/>
        <w:numPr>
          <w:ilvl w:val="0"/>
          <w:numId w:val="17"/>
        </w:numPr>
        <w:spacing w:before="0"/>
        <w:ind w:left="360"/>
        <w:jc w:val="both"/>
        <w:rPr>
          <w:bCs/>
          <w:u w:val="single"/>
        </w:rPr>
      </w:pPr>
      <w:r>
        <w:rPr>
          <w:bCs/>
          <w:u w:val="single"/>
        </w:rPr>
        <w:t>art. 7 ust. 3 rozporządzenia Komisji UE nr 809/2014 – gdy dana płatność została dokonana na skutek pomyłki właściwego organu.</w:t>
      </w:r>
    </w:p>
    <w:p w:rsidR="009D574A" w:rsidRDefault="009D574A" w:rsidP="009D574A">
      <w:pPr>
        <w:pStyle w:val="Akapitzlist"/>
        <w:spacing w:before="180"/>
        <w:ind w:left="360"/>
        <w:jc w:val="both"/>
        <w:rPr>
          <w:color w:val="000000"/>
          <w:szCs w:val="24"/>
        </w:rPr>
      </w:pPr>
      <w:r>
        <w:rPr>
          <w:color w:val="000000"/>
          <w:szCs w:val="24"/>
        </w:rPr>
        <w:t>Obowiązek zwrotu środków, nie ma zastosowania, jeżeli dana płatność została dokonana na skutek pomyłki właściwego organu lub innego organu oraz jeśli błąd nie mógł zostać wykryty przez beneficjenta w zwykłych okolicznościach. Jednak w przypadku, gdy błąd dotyczy elementów stanu faktycznego istotnych dla obliczania przedmiotowej płatności, akapit ten stosuje się jedynie, jeśli decyzja o odzyskaniu nie została przekazana w terminie 12 miesięcy od dokonania płatności.</w:t>
      </w:r>
    </w:p>
    <w:p w:rsidR="009D574A" w:rsidRPr="00F80535" w:rsidRDefault="009D574A" w:rsidP="009D574A">
      <w:pPr>
        <w:pStyle w:val="Akapitzlist"/>
        <w:spacing w:before="0"/>
        <w:ind w:left="360"/>
        <w:jc w:val="both"/>
        <w:rPr>
          <w:color w:val="000000"/>
          <w:szCs w:val="24"/>
        </w:rPr>
      </w:pPr>
      <w:r w:rsidRPr="00F80535">
        <w:rPr>
          <w:color w:val="000000"/>
          <w:szCs w:val="24"/>
        </w:rPr>
        <w:t>Zatem, w przypadku wykrycia pomyłki po 12 mies. od dnia dokonania wypłaty pomocy obowiązek zwrotu pobranych środków publicznych wraz z należnymi odsetkami nie istnieje.</w:t>
      </w:r>
    </w:p>
    <w:p w:rsidR="008F011C" w:rsidRDefault="008F011C" w:rsidP="009D574A">
      <w:pPr>
        <w:pStyle w:val="Akapitzlist"/>
        <w:numPr>
          <w:ilvl w:val="0"/>
          <w:numId w:val="17"/>
        </w:numPr>
        <w:spacing w:before="0"/>
        <w:ind w:left="360"/>
        <w:jc w:val="both"/>
        <w:rPr>
          <w:bCs/>
          <w:u w:val="single"/>
        </w:rPr>
      </w:pPr>
      <w:r>
        <w:rPr>
          <w:bCs/>
          <w:u w:val="single"/>
        </w:rPr>
        <w:lastRenderedPageBreak/>
        <w:t>art. 68 § 1 ordynacji podatkowej, na skutek błędu organu, gdy nie stwierdzono żadnych nieprawidłowości w działaniu lub zaniechaniu po stronie beneficjenta, tj.:</w:t>
      </w:r>
    </w:p>
    <w:p w:rsidR="008F011C" w:rsidRDefault="008F011C" w:rsidP="009D574A">
      <w:pPr>
        <w:pStyle w:val="Akapitzlist"/>
        <w:spacing w:before="0"/>
        <w:ind w:left="360"/>
        <w:jc w:val="both"/>
        <w:rPr>
          <w:color w:val="000000"/>
          <w:szCs w:val="24"/>
        </w:rPr>
      </w:pPr>
      <w:r>
        <w:rPr>
          <w:color w:val="000000"/>
          <w:szCs w:val="24"/>
        </w:rPr>
        <w:t>z</w:t>
      </w:r>
      <w:r w:rsidRPr="00C57196">
        <w:rPr>
          <w:color w:val="000000"/>
          <w:szCs w:val="24"/>
        </w:rPr>
        <w:t>obowiązanie podatkowe, o którym mowa w art. 21 dzień powstania zobowiązania podatkowego, § 1 pkt 2, nie powstaje, jeżeli decyzja ustalająca to zobowiązanie została doręczona po upływie 3 lat, licząc od końca roku kalendarzowego, w którym powstał obowiązek podatkowy.</w:t>
      </w:r>
    </w:p>
    <w:p w:rsidR="009F1116" w:rsidRDefault="009F1116" w:rsidP="009F1116">
      <w:pPr>
        <w:jc w:val="both"/>
        <w:rPr>
          <w:color w:val="000000"/>
        </w:rPr>
      </w:pPr>
      <w:r w:rsidRPr="00E259B9">
        <w:rPr>
          <w:color w:val="000000"/>
        </w:rPr>
        <w:t xml:space="preserve">Kwoty </w:t>
      </w:r>
      <w:r w:rsidRPr="00856E77">
        <w:rPr>
          <w:color w:val="000000"/>
        </w:rPr>
        <w:t xml:space="preserve">nienależnie lub nadmiernie pobranych płatności </w:t>
      </w:r>
      <w:r>
        <w:rPr>
          <w:color w:val="000000"/>
        </w:rPr>
        <w:t>stanowiąc</w:t>
      </w:r>
      <w:r w:rsidR="00452736">
        <w:rPr>
          <w:color w:val="000000"/>
        </w:rPr>
        <w:t>e</w:t>
      </w:r>
      <w:r>
        <w:rPr>
          <w:color w:val="000000"/>
        </w:rPr>
        <w:t xml:space="preserve"> równowartość 100 euro, </w:t>
      </w:r>
      <w:r w:rsidRPr="00856E77">
        <w:rPr>
          <w:color w:val="000000"/>
        </w:rPr>
        <w:t>ustalan</w:t>
      </w:r>
      <w:r w:rsidR="00224754">
        <w:rPr>
          <w:color w:val="000000"/>
        </w:rPr>
        <w:t>e</w:t>
      </w:r>
      <w:r w:rsidRPr="00856E77">
        <w:rPr>
          <w:color w:val="000000"/>
        </w:rPr>
        <w:t xml:space="preserve"> są oddzielnie </w:t>
      </w:r>
      <w:r w:rsidRPr="00B0108F">
        <w:rPr>
          <w:color w:val="000000"/>
        </w:rPr>
        <w:t xml:space="preserve">w odniesieniu do danego </w:t>
      </w:r>
      <w:r w:rsidR="00224754">
        <w:rPr>
          <w:color w:val="000000"/>
        </w:rPr>
        <w:t>beneficjent</w:t>
      </w:r>
      <w:r w:rsidRPr="00B0108F">
        <w:rPr>
          <w:color w:val="000000"/>
        </w:rPr>
        <w:t>a, płatności indywidualnej</w:t>
      </w:r>
      <w:r w:rsidR="000D6B07">
        <w:rPr>
          <w:color w:val="000000"/>
        </w:rPr>
        <w:t xml:space="preserve">, </w:t>
      </w:r>
      <w:r w:rsidRPr="00B0108F">
        <w:rPr>
          <w:color w:val="000000"/>
        </w:rPr>
        <w:t xml:space="preserve">zrealizowanej na podstawie pojedynczego wniosku, </w:t>
      </w:r>
      <w:r>
        <w:rPr>
          <w:color w:val="000000"/>
        </w:rPr>
        <w:t xml:space="preserve">oraz oddzielnie </w:t>
      </w:r>
      <w:r w:rsidRPr="00856E77">
        <w:rPr>
          <w:color w:val="000000"/>
        </w:rPr>
        <w:t>dla środków wsparcia</w:t>
      </w:r>
      <w:r w:rsidR="000D6B07">
        <w:rPr>
          <w:color w:val="000000"/>
        </w:rPr>
        <w:t>.</w:t>
      </w:r>
    </w:p>
    <w:p w:rsidR="00DB0928" w:rsidRDefault="00DB0928" w:rsidP="00DB0928">
      <w:pPr>
        <w:pStyle w:val="NormalnyWeb"/>
        <w:spacing w:before="120" w:after="0"/>
        <w:jc w:val="both"/>
        <w:rPr>
          <w:color w:val="000000"/>
        </w:rPr>
      </w:pPr>
      <w:r>
        <w:rPr>
          <w:color w:val="000000"/>
        </w:rPr>
        <w:t>P</w:t>
      </w:r>
      <w:r w:rsidRPr="00B41692">
        <w:rPr>
          <w:color w:val="000000"/>
        </w:rPr>
        <w:t>rzy dokonywaniu oceny, czy kwota nienależnie lub nad</w:t>
      </w:r>
      <w:r>
        <w:rPr>
          <w:color w:val="000000"/>
        </w:rPr>
        <w:t>miernie pobranych płatności nie </w:t>
      </w:r>
      <w:r w:rsidRPr="00B41692">
        <w:rPr>
          <w:color w:val="000000"/>
        </w:rPr>
        <w:t xml:space="preserve">przekracza równowartości 100 euro </w:t>
      </w:r>
      <w:r>
        <w:rPr>
          <w:color w:val="000000"/>
        </w:rPr>
        <w:t>(</w:t>
      </w:r>
      <w:r w:rsidRPr="00B41692">
        <w:rPr>
          <w:color w:val="000000"/>
        </w:rPr>
        <w:t>tj. czy zachodzą przesłanki do odstąpienia od odzyskiwania nienależnie</w:t>
      </w:r>
      <w:r>
        <w:rPr>
          <w:color w:val="000000"/>
        </w:rPr>
        <w:t xml:space="preserve"> lub nadmiernie pobranych płatności)</w:t>
      </w:r>
      <w:r w:rsidRPr="00B41692">
        <w:rPr>
          <w:color w:val="000000"/>
        </w:rPr>
        <w:t>, nie należy brać pod uwagę kwot, które zostały uwzględnione w poprzednich postępowaniach, zakończonych wydanie</w:t>
      </w:r>
      <w:r>
        <w:rPr>
          <w:color w:val="000000"/>
        </w:rPr>
        <w:t xml:space="preserve">m </w:t>
      </w:r>
      <w:r w:rsidRPr="00FB66E3">
        <w:rPr>
          <w:i/>
          <w:color w:val="000000"/>
        </w:rPr>
        <w:t>Decyzji o ustaleniu nienależnie</w:t>
      </w:r>
      <w:r>
        <w:rPr>
          <w:i/>
          <w:color w:val="000000"/>
        </w:rPr>
        <w:t xml:space="preserve"> lub </w:t>
      </w:r>
      <w:r w:rsidRPr="00FB66E3">
        <w:rPr>
          <w:i/>
          <w:color w:val="000000"/>
        </w:rPr>
        <w:t>nadmiernie pobranych płatności</w:t>
      </w:r>
      <w:r w:rsidRPr="00B41692">
        <w:rPr>
          <w:color w:val="000000"/>
        </w:rPr>
        <w:t xml:space="preserve"> lub wystawieniem dokumentu </w:t>
      </w:r>
      <w:r w:rsidRPr="00FB66E3">
        <w:rPr>
          <w:i/>
          <w:color w:val="000000"/>
        </w:rPr>
        <w:t>Odstąpienia od ustalania kwot nienależnie lub nadmiernie pobranych płatności</w:t>
      </w:r>
      <w:r w:rsidRPr="00B41692">
        <w:rPr>
          <w:color w:val="000000"/>
        </w:rPr>
        <w:t>.</w:t>
      </w:r>
    </w:p>
    <w:p w:rsidR="00DD65B8" w:rsidRDefault="00DD65B8" w:rsidP="00DD65B8">
      <w:pPr>
        <w:pStyle w:val="NormalnyWeb"/>
        <w:spacing w:before="120" w:after="0"/>
        <w:jc w:val="both"/>
        <w:rPr>
          <w:color w:val="000000"/>
        </w:rPr>
      </w:pPr>
      <w:r>
        <w:rPr>
          <w:color w:val="000000"/>
        </w:rPr>
        <w:t>D</w:t>
      </w:r>
      <w:r w:rsidRPr="00B41692">
        <w:rPr>
          <w:color w:val="000000"/>
        </w:rPr>
        <w:t xml:space="preserve">la dokonania oceny, czy zachodzą przesłanki do odstąpienia, tj. czy kwota płatności nienależnych przekracza równowartość 100 euro, należy zsumować wszystkie kwoty nieprawidłowości znane organowi w dacie dokonywania takiej oceny, dotyczące danego beneficjenta, danego programu pomocy lub środka wsparcia i płatności indywidualnej </w:t>
      </w:r>
      <w:r w:rsidR="00A23FC8">
        <w:rPr>
          <w:color w:val="000000"/>
        </w:rPr>
        <w:br/>
      </w:r>
      <w:r w:rsidRPr="00B41692">
        <w:rPr>
          <w:color w:val="000000"/>
        </w:rPr>
        <w:t xml:space="preserve">(w ramach jednej </w:t>
      </w:r>
      <w:r w:rsidR="009D574A">
        <w:rPr>
          <w:color w:val="000000"/>
        </w:rPr>
        <w:t>operacji</w:t>
      </w:r>
      <w:r w:rsidRPr="00B41692">
        <w:rPr>
          <w:color w:val="000000"/>
        </w:rPr>
        <w:t>) i nie objęte poprzednio zakończonymi postępowaniami.</w:t>
      </w:r>
    </w:p>
    <w:p w:rsidR="00DB0928" w:rsidRDefault="00DB0928" w:rsidP="00DB0928">
      <w:pPr>
        <w:pStyle w:val="NormalnyWeb"/>
        <w:spacing w:before="120" w:after="120"/>
        <w:jc w:val="both"/>
        <w:rPr>
          <w:color w:val="000000"/>
          <w:szCs w:val="24"/>
        </w:rPr>
      </w:pPr>
      <w:r w:rsidRPr="005C3DD6">
        <w:rPr>
          <w:color w:val="000000"/>
          <w:szCs w:val="24"/>
        </w:rPr>
        <w:t xml:space="preserve">W przypadku, gdy obliczona kwota nienależnie lub nadmiernie pobranych płatności  w odniesieniu do poszczególnych schematów pomocowych / środków wsparcia jest niższa lub równa kwocie stanowiącej równowartość 100  euro, nie licząc odsetek, </w:t>
      </w:r>
      <w:r w:rsidRPr="009D574A">
        <w:rPr>
          <w:b/>
          <w:color w:val="000000"/>
          <w:szCs w:val="24"/>
        </w:rPr>
        <w:t>następuje</w:t>
      </w:r>
      <w:r w:rsidRPr="005C3DD6">
        <w:rPr>
          <w:color w:val="000000"/>
          <w:szCs w:val="24"/>
        </w:rPr>
        <w:t xml:space="preserve"> </w:t>
      </w:r>
      <w:r w:rsidRPr="005C3DD6">
        <w:rPr>
          <w:b/>
          <w:color w:val="000000"/>
          <w:szCs w:val="24"/>
        </w:rPr>
        <w:t>odstąpienie</w:t>
      </w:r>
      <w:r w:rsidRPr="005C3DD6">
        <w:rPr>
          <w:color w:val="000000"/>
          <w:szCs w:val="24"/>
        </w:rPr>
        <w:t xml:space="preserve"> od ustalania kwot nienależnie lub nadmiernie pobranych płatności. W tym przypadku należy sporządzić </w:t>
      </w:r>
      <w:r w:rsidR="00D358E9">
        <w:rPr>
          <w:color w:val="000000"/>
          <w:szCs w:val="24"/>
        </w:rPr>
        <w:t>dokument</w:t>
      </w:r>
      <w:r w:rsidRPr="005C3DD6">
        <w:rPr>
          <w:color w:val="000000"/>
          <w:szCs w:val="24"/>
        </w:rPr>
        <w:t xml:space="preserve"> dot. odstąpienia </w:t>
      </w:r>
      <w:r w:rsidR="00D358E9">
        <w:rPr>
          <w:color w:val="000000"/>
          <w:szCs w:val="24"/>
        </w:rPr>
        <w:t>(</w:t>
      </w:r>
      <w:r w:rsidR="00D358E9" w:rsidRPr="00D358E9">
        <w:rPr>
          <w:i/>
          <w:color w:val="000000"/>
          <w:szCs w:val="24"/>
        </w:rPr>
        <w:t>wzór formularza</w:t>
      </w:r>
      <w:r w:rsidR="00D358E9">
        <w:rPr>
          <w:color w:val="000000"/>
          <w:szCs w:val="24"/>
        </w:rPr>
        <w:t>: O-1/363)</w:t>
      </w:r>
      <w:r w:rsidR="00860B5E" w:rsidRPr="005C3DD6">
        <w:rPr>
          <w:color w:val="000000"/>
          <w:szCs w:val="24"/>
        </w:rPr>
        <w:t xml:space="preserve"> </w:t>
      </w:r>
      <w:r w:rsidRPr="005C3DD6">
        <w:rPr>
          <w:color w:val="000000"/>
          <w:szCs w:val="24"/>
        </w:rPr>
        <w:t>oraz dokument ZW-1 z adnotacją odstąpienie</w:t>
      </w:r>
      <w:r w:rsidR="00452736">
        <w:rPr>
          <w:color w:val="000000"/>
          <w:szCs w:val="24"/>
        </w:rPr>
        <w:t xml:space="preserve"> (patrz instrukcja wypełniania dokumentu ZW-1</w:t>
      </w:r>
      <w:r w:rsidR="006562A1">
        <w:rPr>
          <w:color w:val="000000"/>
          <w:szCs w:val="24"/>
        </w:rPr>
        <w:t xml:space="preserve"> i przekazać do DDD</w:t>
      </w:r>
      <w:r w:rsidRPr="005C3DD6">
        <w:rPr>
          <w:color w:val="000000"/>
          <w:szCs w:val="24"/>
        </w:rPr>
        <w:t>.</w:t>
      </w:r>
    </w:p>
    <w:p w:rsidR="009F1116" w:rsidRDefault="009F1116" w:rsidP="00D16A3D">
      <w:pPr>
        <w:spacing w:before="0"/>
        <w:jc w:val="both"/>
        <w:rPr>
          <w:b/>
          <w:color w:val="000000"/>
          <w:szCs w:val="24"/>
        </w:rPr>
      </w:pPr>
    </w:p>
    <w:p w:rsidR="00BA0A1E" w:rsidRDefault="00BA0A1E" w:rsidP="00BA0A1E">
      <w:pPr>
        <w:spacing w:before="0"/>
        <w:jc w:val="both"/>
        <w:rPr>
          <w:color w:val="000000"/>
          <w:szCs w:val="24"/>
        </w:rPr>
      </w:pPr>
      <w:r>
        <w:rPr>
          <w:color w:val="000000"/>
          <w:szCs w:val="24"/>
        </w:rPr>
        <w:t>Postępowanie należy wszcząć w szczególności:</w:t>
      </w:r>
    </w:p>
    <w:p w:rsidR="00BA0A1E" w:rsidRPr="00714817" w:rsidRDefault="00BA0A1E" w:rsidP="00DF0C39">
      <w:pPr>
        <w:pStyle w:val="Akapitzlist"/>
        <w:numPr>
          <w:ilvl w:val="1"/>
          <w:numId w:val="1"/>
        </w:numPr>
        <w:spacing w:before="0"/>
        <w:jc w:val="both"/>
        <w:rPr>
          <w:color w:val="000000"/>
          <w:sz w:val="22"/>
          <w:szCs w:val="22"/>
        </w:rPr>
      </w:pPr>
      <w:r w:rsidRPr="00714817">
        <w:rPr>
          <w:color w:val="000000"/>
          <w:sz w:val="22"/>
          <w:szCs w:val="22"/>
        </w:rPr>
        <w:t>dokonania wypłaty bez właściwej podstawy prawnej;</w:t>
      </w:r>
    </w:p>
    <w:p w:rsidR="00BA0A1E" w:rsidRPr="00714817" w:rsidRDefault="00BA0A1E" w:rsidP="00DF0C39">
      <w:pPr>
        <w:pStyle w:val="Akapitzlist"/>
        <w:numPr>
          <w:ilvl w:val="1"/>
          <w:numId w:val="1"/>
        </w:numPr>
        <w:spacing w:before="0"/>
        <w:jc w:val="both"/>
        <w:rPr>
          <w:color w:val="000000"/>
          <w:sz w:val="22"/>
          <w:szCs w:val="22"/>
        </w:rPr>
      </w:pPr>
      <w:r w:rsidRPr="00714817">
        <w:rPr>
          <w:color w:val="000000"/>
          <w:sz w:val="22"/>
          <w:szCs w:val="22"/>
        </w:rPr>
        <w:t>gdy, wypłacono środki na podstawie decyzji przyznającej pomoc finansową</w:t>
      </w:r>
      <w:r w:rsidR="00BF02D1">
        <w:rPr>
          <w:color w:val="000000"/>
          <w:sz w:val="22"/>
          <w:szCs w:val="22"/>
        </w:rPr>
        <w:t xml:space="preserve"> </w:t>
      </w:r>
      <w:r w:rsidR="00BF02D1">
        <w:rPr>
          <w:color w:val="000000"/>
          <w:sz w:val="22"/>
          <w:szCs w:val="22"/>
        </w:rPr>
        <w:br/>
      </w:r>
      <w:r w:rsidRPr="00714817">
        <w:rPr>
          <w:color w:val="000000"/>
          <w:sz w:val="22"/>
          <w:szCs w:val="22"/>
        </w:rPr>
        <w:t>w zawyżonej wysokości;</w:t>
      </w:r>
    </w:p>
    <w:p w:rsidR="00BA0A1E" w:rsidRPr="00714817" w:rsidRDefault="00BA0A1E" w:rsidP="00DF0C39">
      <w:pPr>
        <w:pStyle w:val="Akapitzlist"/>
        <w:numPr>
          <w:ilvl w:val="1"/>
          <w:numId w:val="1"/>
        </w:numPr>
        <w:spacing w:before="0"/>
        <w:jc w:val="both"/>
        <w:rPr>
          <w:color w:val="000000"/>
          <w:sz w:val="22"/>
          <w:szCs w:val="22"/>
        </w:rPr>
      </w:pPr>
      <w:r w:rsidRPr="00714817">
        <w:rPr>
          <w:color w:val="000000"/>
          <w:sz w:val="22"/>
          <w:szCs w:val="22"/>
        </w:rPr>
        <w:t>gdy, w wyniku postępowania wszczętego w trybie nadzwyczajnym zostanie wydana nowa decyzja (np. decyzja przyznająca pomoc finansową</w:t>
      </w:r>
      <w:r w:rsidR="00BF02D1">
        <w:rPr>
          <w:color w:val="000000"/>
          <w:sz w:val="22"/>
          <w:szCs w:val="22"/>
        </w:rPr>
        <w:t xml:space="preserve"> </w:t>
      </w:r>
      <w:r w:rsidRPr="00714817">
        <w:rPr>
          <w:color w:val="000000"/>
          <w:sz w:val="22"/>
          <w:szCs w:val="22"/>
        </w:rPr>
        <w:t>w pomniejszonej wysokości lub decyzja o odmowie przyznania pomocy finansowej) bądź nastąpi umorzenie postępowania. Sporządzając decyzję</w:t>
      </w:r>
      <w:r w:rsidR="00BF02D1">
        <w:rPr>
          <w:color w:val="000000"/>
          <w:sz w:val="22"/>
          <w:szCs w:val="22"/>
        </w:rPr>
        <w:t xml:space="preserve"> </w:t>
      </w:r>
      <w:r w:rsidRPr="00714817">
        <w:rPr>
          <w:color w:val="000000"/>
          <w:sz w:val="22"/>
          <w:szCs w:val="22"/>
        </w:rPr>
        <w:t xml:space="preserve">o odmowie przyznania pomocy finansowej należy w szczególności zwrócić uwagę na podawane uzasadnienie nie finansowania operacji. Uzasadnienie to musi określać szczegółowo powody nie finansowania operacji </w:t>
      </w:r>
      <w:r w:rsidR="00A23FC8">
        <w:rPr>
          <w:color w:val="000000"/>
          <w:sz w:val="22"/>
          <w:szCs w:val="22"/>
        </w:rPr>
        <w:br/>
      </w:r>
      <w:r w:rsidRPr="00714817">
        <w:rPr>
          <w:color w:val="000000"/>
          <w:sz w:val="22"/>
          <w:szCs w:val="22"/>
        </w:rPr>
        <w:t>(w przypadku zaistnienia kilku powodów należy podać wszystkie);</w:t>
      </w:r>
    </w:p>
    <w:p w:rsidR="00BA0A1E" w:rsidRPr="00714817" w:rsidRDefault="00BA0A1E" w:rsidP="00DF0C39">
      <w:pPr>
        <w:pStyle w:val="Akapitzlist"/>
        <w:numPr>
          <w:ilvl w:val="1"/>
          <w:numId w:val="1"/>
        </w:numPr>
        <w:spacing w:before="0"/>
        <w:jc w:val="both"/>
        <w:rPr>
          <w:color w:val="000000"/>
          <w:sz w:val="22"/>
          <w:szCs w:val="22"/>
        </w:rPr>
      </w:pPr>
      <w:r w:rsidRPr="00714817">
        <w:rPr>
          <w:color w:val="000000"/>
          <w:sz w:val="22"/>
          <w:szCs w:val="22"/>
        </w:rPr>
        <w:t>zmiany decyzji przyznającej pomoc finansową na podstawie której zostały wypłacone już środki (art. 155 Kpa);</w:t>
      </w:r>
    </w:p>
    <w:p w:rsidR="00BA0A1E" w:rsidRDefault="00BA0A1E" w:rsidP="00BA0A1E">
      <w:pPr>
        <w:jc w:val="both"/>
      </w:pPr>
      <w:r>
        <w:rPr>
          <w:color w:val="000000"/>
          <w:szCs w:val="24"/>
        </w:rPr>
        <w:t>Prowadzone postępowanie karne na skutek złożonych zawiadomień o popełnieniu przestępstwa nie zwalnia od obowiązku wszczęcia postępowania w sprawie ustalenia kwot nienależnie</w:t>
      </w:r>
      <w:r w:rsidR="00D96A2B">
        <w:rPr>
          <w:color w:val="000000"/>
          <w:szCs w:val="24"/>
        </w:rPr>
        <w:t>,</w:t>
      </w:r>
      <w:r>
        <w:rPr>
          <w:color w:val="000000"/>
          <w:szCs w:val="24"/>
        </w:rPr>
        <w:t xml:space="preserve"> nadmiernie pobranych środków publicznych.</w:t>
      </w:r>
    </w:p>
    <w:p w:rsidR="00BA0A1E" w:rsidRDefault="00BA0A1E" w:rsidP="00BA0A1E">
      <w:pPr>
        <w:spacing w:before="0"/>
        <w:jc w:val="both"/>
        <w:rPr>
          <w:color w:val="000000"/>
          <w:szCs w:val="24"/>
        </w:rPr>
      </w:pPr>
      <w:r>
        <w:rPr>
          <w:color w:val="000000"/>
          <w:szCs w:val="24"/>
        </w:rPr>
        <w:lastRenderedPageBreak/>
        <w:t>W przypadku wykrycia przez pracownika przesłanek, które mogłyby się przyczynić do ustalenia obowiązku zwrotu środków wypłaconej pomocy, należy zweryfikować dokumentacj</w:t>
      </w:r>
      <w:r w:rsidR="00BF02D1">
        <w:rPr>
          <w:color w:val="000000"/>
          <w:szCs w:val="24"/>
        </w:rPr>
        <w:t>ę</w:t>
      </w:r>
      <w:r>
        <w:rPr>
          <w:color w:val="000000"/>
          <w:szCs w:val="24"/>
        </w:rPr>
        <w:t xml:space="preserve"> i sprawdzić czy poprzednie płatności zostały zrealizowane w sposób prawidłowy i nie wystąpiły okoliczności określone w art. 145, 156 Kpa. </w:t>
      </w:r>
    </w:p>
    <w:p w:rsidR="00BA0A1E" w:rsidRDefault="00BA0A1E" w:rsidP="00BA0A1E">
      <w:pPr>
        <w:spacing w:before="0"/>
        <w:jc w:val="both"/>
        <w:rPr>
          <w:color w:val="000000"/>
          <w:szCs w:val="24"/>
        </w:rPr>
      </w:pPr>
    </w:p>
    <w:p w:rsidR="00845C23" w:rsidRDefault="00BA0A1E" w:rsidP="00BA0A1E">
      <w:pPr>
        <w:spacing w:before="0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Jeśli Beneficjent sam </w:t>
      </w:r>
      <w:r w:rsidRPr="00BC5BDE">
        <w:rPr>
          <w:color w:val="000000"/>
          <w:szCs w:val="24"/>
        </w:rPr>
        <w:t>dokonał zwrotu</w:t>
      </w:r>
      <w:r>
        <w:rPr>
          <w:color w:val="000000"/>
          <w:szCs w:val="24"/>
        </w:rPr>
        <w:t xml:space="preserve"> nienależnie</w:t>
      </w:r>
      <w:r w:rsidR="00D96A2B">
        <w:rPr>
          <w:color w:val="000000"/>
          <w:szCs w:val="24"/>
        </w:rPr>
        <w:t>,</w:t>
      </w:r>
      <w:r>
        <w:rPr>
          <w:color w:val="000000"/>
          <w:szCs w:val="24"/>
        </w:rPr>
        <w:t xml:space="preserve"> nadmiernie pobranych środków publicznych, </w:t>
      </w:r>
      <w:r w:rsidRPr="00BC5BDE">
        <w:rPr>
          <w:color w:val="000000"/>
          <w:szCs w:val="24"/>
        </w:rPr>
        <w:t xml:space="preserve">pracownik UM </w:t>
      </w:r>
      <w:r w:rsidRPr="00284733">
        <w:rPr>
          <w:color w:val="000000"/>
          <w:szCs w:val="24"/>
        </w:rPr>
        <w:t>wystawi</w:t>
      </w:r>
      <w:r>
        <w:rPr>
          <w:color w:val="000000"/>
          <w:szCs w:val="24"/>
        </w:rPr>
        <w:t>a</w:t>
      </w:r>
      <w:r w:rsidRPr="00284733">
        <w:rPr>
          <w:color w:val="000000"/>
          <w:szCs w:val="24"/>
        </w:rPr>
        <w:t xml:space="preserve"> dokument </w:t>
      </w:r>
      <w:r>
        <w:rPr>
          <w:color w:val="000000"/>
          <w:szCs w:val="24"/>
        </w:rPr>
        <w:t xml:space="preserve">zgłoszenia należności </w:t>
      </w:r>
      <w:r w:rsidRPr="00284733">
        <w:rPr>
          <w:color w:val="000000"/>
          <w:szCs w:val="24"/>
        </w:rPr>
        <w:t>ZW-1</w:t>
      </w:r>
      <w:r>
        <w:rPr>
          <w:color w:val="000000"/>
          <w:szCs w:val="24"/>
        </w:rPr>
        <w:t xml:space="preserve"> i wraz </w:t>
      </w:r>
      <w:r w:rsidR="00A37387">
        <w:rPr>
          <w:color w:val="000000"/>
          <w:szCs w:val="24"/>
        </w:rPr>
        <w:br/>
      </w:r>
      <w:r w:rsidR="00B00ABB">
        <w:rPr>
          <w:color w:val="000000"/>
          <w:szCs w:val="24"/>
        </w:rPr>
        <w:t>załącznikiem</w:t>
      </w:r>
      <w:r w:rsidR="004825C2">
        <w:rPr>
          <w:color w:val="000000"/>
          <w:szCs w:val="24"/>
        </w:rPr>
        <w:t xml:space="preserve"> nr 1 do instrukcji I-5/363, </w:t>
      </w:r>
      <w:r>
        <w:rPr>
          <w:color w:val="000000"/>
          <w:szCs w:val="24"/>
        </w:rPr>
        <w:t xml:space="preserve">kopią dowodu zapłaty </w:t>
      </w:r>
      <w:r w:rsidRPr="00284733">
        <w:rPr>
          <w:color w:val="000000"/>
          <w:szCs w:val="24"/>
        </w:rPr>
        <w:t>przekaz</w:t>
      </w:r>
      <w:r>
        <w:rPr>
          <w:color w:val="000000"/>
          <w:szCs w:val="24"/>
        </w:rPr>
        <w:t xml:space="preserve">uje </w:t>
      </w:r>
      <w:r w:rsidRPr="00284733">
        <w:rPr>
          <w:color w:val="000000"/>
          <w:szCs w:val="24"/>
        </w:rPr>
        <w:t xml:space="preserve">do </w:t>
      </w:r>
      <w:r>
        <w:rPr>
          <w:color w:val="000000"/>
          <w:szCs w:val="24"/>
        </w:rPr>
        <w:t>DDD</w:t>
      </w:r>
      <w:r w:rsidRPr="00284733">
        <w:rPr>
          <w:color w:val="000000"/>
          <w:szCs w:val="24"/>
        </w:rPr>
        <w:t xml:space="preserve"> ARiMR</w:t>
      </w:r>
      <w:r>
        <w:rPr>
          <w:color w:val="000000"/>
          <w:szCs w:val="24"/>
        </w:rPr>
        <w:t xml:space="preserve">. </w:t>
      </w:r>
    </w:p>
    <w:p w:rsidR="00BA0A1E" w:rsidRDefault="00BA0A1E" w:rsidP="00BA0A1E">
      <w:pPr>
        <w:spacing w:before="0"/>
        <w:jc w:val="both"/>
        <w:rPr>
          <w:color w:val="000000"/>
          <w:szCs w:val="24"/>
        </w:rPr>
      </w:pPr>
    </w:p>
    <w:p w:rsidR="00BA0A1E" w:rsidRDefault="00BA0A1E" w:rsidP="00BA0A1E">
      <w:pPr>
        <w:jc w:val="both"/>
        <w:rPr>
          <w:color w:val="000000"/>
          <w:szCs w:val="24"/>
        </w:rPr>
      </w:pPr>
      <w:r w:rsidRPr="009C0472">
        <w:rPr>
          <w:b/>
          <w:color w:val="000000"/>
          <w:szCs w:val="24"/>
        </w:rPr>
        <w:t>Nie wszczyna się postępowania</w:t>
      </w:r>
      <w:r>
        <w:rPr>
          <w:color w:val="000000"/>
          <w:szCs w:val="24"/>
        </w:rPr>
        <w:t xml:space="preserve"> administracyjnego w sprawie ustalenia kwoty nienależnie</w:t>
      </w:r>
      <w:r w:rsidR="00D96A2B">
        <w:rPr>
          <w:color w:val="000000"/>
          <w:szCs w:val="24"/>
        </w:rPr>
        <w:t>,</w:t>
      </w:r>
      <w:r>
        <w:rPr>
          <w:color w:val="000000"/>
          <w:szCs w:val="24"/>
        </w:rPr>
        <w:t xml:space="preserve"> nadmiernie pobranych środków publicznych, gdy:</w:t>
      </w:r>
    </w:p>
    <w:p w:rsidR="00E035EA" w:rsidRDefault="00BA0A1E" w:rsidP="00DF0C39">
      <w:pPr>
        <w:pStyle w:val="Akapitzlist"/>
        <w:numPr>
          <w:ilvl w:val="0"/>
          <w:numId w:val="3"/>
        </w:numPr>
        <w:jc w:val="both"/>
        <w:rPr>
          <w:color w:val="000000"/>
          <w:sz w:val="20"/>
        </w:rPr>
      </w:pPr>
      <w:r w:rsidRPr="00E035EA">
        <w:rPr>
          <w:color w:val="000000"/>
          <w:sz w:val="20"/>
        </w:rPr>
        <w:t xml:space="preserve">Beneficjent otrzymał płatność i złożył odwołanie od decyzji przyznającej pomoc finansową lub wniosek o jej uchylenie albo zmianę i zwrócił otrzymaną płatność przed wszczęciem postępowania </w:t>
      </w:r>
      <w:r w:rsidR="00F24DCC">
        <w:rPr>
          <w:color w:val="000000"/>
          <w:sz w:val="20"/>
        </w:rPr>
        <w:br/>
      </w:r>
      <w:r w:rsidRPr="00E035EA">
        <w:rPr>
          <w:color w:val="000000"/>
          <w:sz w:val="20"/>
        </w:rPr>
        <w:t>w sprawie ustalenia kwoty do zwrotu.;</w:t>
      </w:r>
    </w:p>
    <w:p w:rsidR="00D1604B" w:rsidRDefault="00BA0A1E" w:rsidP="00E035EA">
      <w:pPr>
        <w:pStyle w:val="Akapitzlist"/>
        <w:numPr>
          <w:ilvl w:val="0"/>
          <w:numId w:val="3"/>
        </w:numPr>
        <w:spacing w:before="0"/>
        <w:jc w:val="both"/>
        <w:rPr>
          <w:color w:val="000000"/>
          <w:sz w:val="20"/>
        </w:rPr>
      </w:pPr>
      <w:r w:rsidRPr="00E035EA">
        <w:rPr>
          <w:color w:val="000000"/>
          <w:sz w:val="20"/>
        </w:rPr>
        <w:t>Beneficjent zwrócił otrzymaną płatność przed wszczęciem postępowania w sprawie ustalenia kwoty środków publicznych do zwrotu, gdy brak jest przesłanek do wszczęcia postępowania administracyjnego w sprawie ustalenia kwoty środków publicznych, bądź brak jest przesłanek do wydania innej decyzji administracyjnej</w:t>
      </w:r>
      <w:r w:rsidR="00D1604B">
        <w:rPr>
          <w:color w:val="000000"/>
          <w:sz w:val="20"/>
        </w:rPr>
        <w:t>;</w:t>
      </w:r>
    </w:p>
    <w:p w:rsidR="00D1604B" w:rsidRPr="002E02B1" w:rsidRDefault="00D1604B" w:rsidP="00D1604B">
      <w:pPr>
        <w:pStyle w:val="Akapitzlist"/>
        <w:numPr>
          <w:ilvl w:val="0"/>
          <w:numId w:val="3"/>
        </w:numPr>
        <w:spacing w:before="0"/>
        <w:jc w:val="both"/>
        <w:rPr>
          <w:color w:val="000000"/>
          <w:sz w:val="20"/>
        </w:rPr>
      </w:pPr>
      <w:r w:rsidRPr="002E02B1">
        <w:rPr>
          <w:color w:val="000000"/>
          <w:sz w:val="20"/>
        </w:rPr>
        <w:t>Beneficjent dokona spłaty całości należności przed wszczęciem postępowania w sprawie ustalenia kwot nienależnie, nadmiernie pobranych</w:t>
      </w:r>
      <w:r w:rsidR="00F524CB">
        <w:rPr>
          <w:color w:val="000000"/>
          <w:sz w:val="20"/>
        </w:rPr>
        <w:t xml:space="preserve"> (należy wystawić jedynie dokument ZW-1 i przekazać do DDD ARiMR)</w:t>
      </w:r>
      <w:r w:rsidRPr="002E02B1">
        <w:rPr>
          <w:color w:val="000000"/>
          <w:sz w:val="20"/>
        </w:rPr>
        <w:t>;</w:t>
      </w:r>
    </w:p>
    <w:p w:rsidR="00D1604B" w:rsidRPr="002E02B1" w:rsidRDefault="00D1604B" w:rsidP="00D1604B">
      <w:pPr>
        <w:pStyle w:val="Akapitzlist"/>
        <w:numPr>
          <w:ilvl w:val="0"/>
          <w:numId w:val="3"/>
        </w:numPr>
        <w:spacing w:before="0"/>
        <w:jc w:val="both"/>
        <w:rPr>
          <w:color w:val="000000"/>
          <w:sz w:val="20"/>
        </w:rPr>
      </w:pPr>
      <w:r w:rsidRPr="002E02B1">
        <w:rPr>
          <w:color w:val="000000"/>
          <w:sz w:val="20"/>
        </w:rPr>
        <w:t>w sprawie brak jest przesłanek  do wszczęcia takiego postępowania bądź brak jest przesłanek do wydania innej decyzji.</w:t>
      </w:r>
    </w:p>
    <w:p w:rsidR="00BA0A1E" w:rsidRPr="009C0472" w:rsidRDefault="00BA0A1E" w:rsidP="00BA0A1E">
      <w:pPr>
        <w:jc w:val="both"/>
        <w:rPr>
          <w:b/>
          <w:color w:val="000000"/>
          <w:szCs w:val="24"/>
        </w:rPr>
      </w:pPr>
      <w:r w:rsidRPr="009C0472">
        <w:rPr>
          <w:b/>
          <w:color w:val="000000"/>
          <w:szCs w:val="24"/>
        </w:rPr>
        <w:t>Ocena wystąpienia przesłanek do wszczęcia postępowania administracyjnego w sprawie  ustalenia kwot nienależnie</w:t>
      </w:r>
      <w:r w:rsidR="00D96A2B">
        <w:rPr>
          <w:b/>
          <w:color w:val="000000"/>
          <w:szCs w:val="24"/>
        </w:rPr>
        <w:t>,</w:t>
      </w:r>
      <w:r w:rsidRPr="009C0472">
        <w:rPr>
          <w:b/>
          <w:color w:val="000000"/>
          <w:szCs w:val="24"/>
        </w:rPr>
        <w:t xml:space="preserve"> nadmiernie pobranych </w:t>
      </w:r>
      <w:r w:rsidRPr="00BC5BDE">
        <w:rPr>
          <w:b/>
          <w:color w:val="000000"/>
          <w:szCs w:val="24"/>
        </w:rPr>
        <w:t>środków publicznych</w:t>
      </w:r>
      <w:r w:rsidRPr="009C0472">
        <w:rPr>
          <w:b/>
          <w:color w:val="000000"/>
          <w:szCs w:val="24"/>
        </w:rPr>
        <w:t>.</w:t>
      </w:r>
    </w:p>
    <w:p w:rsidR="00BA0A1E" w:rsidRPr="007D092A" w:rsidRDefault="00AF3BCE" w:rsidP="00BA0A1E">
      <w:pPr>
        <w:ind w:left="57"/>
        <w:jc w:val="both"/>
        <w:rPr>
          <w:szCs w:val="24"/>
        </w:rPr>
      </w:pPr>
      <w:r>
        <w:rPr>
          <w:color w:val="000000"/>
          <w:szCs w:val="24"/>
        </w:rPr>
        <w:t>Prezes ARR</w:t>
      </w:r>
      <w:r w:rsidR="008825AF">
        <w:rPr>
          <w:color w:val="000000"/>
          <w:szCs w:val="24"/>
        </w:rPr>
        <w:t xml:space="preserve"> </w:t>
      </w:r>
      <w:r w:rsidR="00BA0A1E">
        <w:rPr>
          <w:color w:val="000000"/>
          <w:szCs w:val="24"/>
        </w:rPr>
        <w:t xml:space="preserve">może wydać decyzję </w:t>
      </w:r>
      <w:r w:rsidR="00BA0A1E" w:rsidRPr="007D092A">
        <w:rPr>
          <w:szCs w:val="24"/>
        </w:rPr>
        <w:t>na podstawie art. 155 K</w:t>
      </w:r>
      <w:r w:rsidR="00BA0A1E">
        <w:rPr>
          <w:szCs w:val="24"/>
        </w:rPr>
        <w:t xml:space="preserve">pa </w:t>
      </w:r>
      <w:r w:rsidR="00A1762F">
        <w:rPr>
          <w:szCs w:val="24"/>
        </w:rPr>
        <w:t>m.in.</w:t>
      </w:r>
      <w:r w:rsidR="00BA0A1E" w:rsidRPr="007D092A">
        <w:rPr>
          <w:szCs w:val="24"/>
        </w:rPr>
        <w:t>:</w:t>
      </w:r>
    </w:p>
    <w:p w:rsidR="00BA0A1E" w:rsidRPr="0029087B" w:rsidRDefault="00BA0A1E" w:rsidP="0029087B">
      <w:pPr>
        <w:pStyle w:val="Akapitzlist"/>
        <w:numPr>
          <w:ilvl w:val="0"/>
          <w:numId w:val="3"/>
        </w:numPr>
        <w:spacing w:before="0"/>
        <w:jc w:val="both"/>
        <w:rPr>
          <w:color w:val="000000"/>
          <w:sz w:val="20"/>
        </w:rPr>
      </w:pPr>
      <w:r w:rsidRPr="0029087B">
        <w:rPr>
          <w:color w:val="000000"/>
          <w:sz w:val="20"/>
        </w:rPr>
        <w:t>Decyzję o uchyleniu ostatecznej decyzji przyznającej pomoc finansową, a następnie, na podstawie art. 105 Kpa Decyzję o umorzeniu postępowania administracyjnego w sprawie przyznania pomocy finansowej;</w:t>
      </w:r>
    </w:p>
    <w:p w:rsidR="00BA0A1E" w:rsidRPr="0029087B" w:rsidRDefault="00BA0A1E" w:rsidP="0029087B">
      <w:pPr>
        <w:pStyle w:val="Akapitzlist"/>
        <w:numPr>
          <w:ilvl w:val="0"/>
          <w:numId w:val="3"/>
        </w:numPr>
        <w:spacing w:before="0"/>
        <w:jc w:val="both"/>
        <w:rPr>
          <w:color w:val="000000"/>
          <w:sz w:val="20"/>
        </w:rPr>
      </w:pPr>
      <w:r w:rsidRPr="0029087B">
        <w:rPr>
          <w:color w:val="000000"/>
          <w:sz w:val="20"/>
        </w:rPr>
        <w:t>Decyzję o zmianie ostatecznej decyzji przyznającej pomoc finansową;</w:t>
      </w:r>
    </w:p>
    <w:p w:rsidR="00BA0A1E" w:rsidRPr="0029087B" w:rsidRDefault="00BA0A1E" w:rsidP="0029087B">
      <w:pPr>
        <w:pStyle w:val="Akapitzlist"/>
        <w:numPr>
          <w:ilvl w:val="0"/>
          <w:numId w:val="3"/>
        </w:numPr>
        <w:spacing w:before="0"/>
        <w:jc w:val="both"/>
        <w:rPr>
          <w:color w:val="000000"/>
          <w:sz w:val="20"/>
        </w:rPr>
      </w:pPr>
      <w:r w:rsidRPr="0029087B">
        <w:rPr>
          <w:color w:val="000000"/>
          <w:sz w:val="20"/>
        </w:rPr>
        <w:t>Decyzję o uchyleniu ostatecznej decyzji przyznającej pomoc finansową.</w:t>
      </w:r>
      <w:r w:rsidRPr="0029087B" w:rsidDel="00605801">
        <w:rPr>
          <w:color w:val="000000"/>
          <w:sz w:val="20"/>
        </w:rPr>
        <w:t xml:space="preserve"> </w:t>
      </w:r>
    </w:p>
    <w:p w:rsidR="00BA0A1E" w:rsidRPr="007D092A" w:rsidRDefault="00BA0A1E" w:rsidP="00BA0A1E">
      <w:pPr>
        <w:pStyle w:val="Lista2"/>
        <w:spacing w:before="120"/>
        <w:ind w:left="0" w:firstLine="0"/>
        <w:jc w:val="both"/>
      </w:pPr>
      <w:r w:rsidRPr="007D092A">
        <w:t xml:space="preserve">Po doręczeniu </w:t>
      </w:r>
      <w:r w:rsidRPr="007D092A">
        <w:rPr>
          <w:i/>
        </w:rPr>
        <w:t>Zawiadomienia o wszczęciu postępowania administracyjnego</w:t>
      </w:r>
      <w:r w:rsidRPr="007D092A">
        <w:t xml:space="preserve">, strona ma możliwość złożenia osobiście, przez Pełnomocnika lub pocztą dowodów oraz wyjaśnień </w:t>
      </w:r>
      <w:r>
        <w:br/>
      </w:r>
      <w:r w:rsidRPr="007D092A">
        <w:t>w sprawie, dla której wszczęte zostało przedmiotowe postępowanie.</w:t>
      </w:r>
    </w:p>
    <w:p w:rsidR="007C35B6" w:rsidRPr="00E82B25" w:rsidRDefault="00BA0A1E" w:rsidP="00823281">
      <w:pPr>
        <w:jc w:val="both"/>
        <w:rPr>
          <w:b/>
          <w:color w:val="000000"/>
        </w:rPr>
      </w:pPr>
      <w:r>
        <w:rPr>
          <w:color w:val="000000"/>
          <w:szCs w:val="24"/>
        </w:rPr>
        <w:t>W przypadku</w:t>
      </w:r>
      <w:r w:rsidR="00845C23">
        <w:rPr>
          <w:color w:val="000000"/>
          <w:szCs w:val="24"/>
        </w:rPr>
        <w:t>,</w:t>
      </w:r>
      <w:r>
        <w:rPr>
          <w:color w:val="000000"/>
          <w:szCs w:val="24"/>
        </w:rPr>
        <w:t xml:space="preserve"> gdy w trakcie prowadzonego postępowania administracyjnego w sprawie ustalenia kwot nienależnie</w:t>
      </w:r>
      <w:r w:rsidR="00D96A2B">
        <w:rPr>
          <w:color w:val="000000"/>
          <w:szCs w:val="24"/>
        </w:rPr>
        <w:t>,</w:t>
      </w:r>
      <w:r>
        <w:rPr>
          <w:color w:val="000000"/>
          <w:szCs w:val="24"/>
        </w:rPr>
        <w:t xml:space="preserve"> nadmiernie pobranych środków publicznych ze względu na brak podstaw dla ustalenia nienależnie</w:t>
      </w:r>
      <w:r w:rsidR="00D96A2B">
        <w:rPr>
          <w:color w:val="000000"/>
          <w:szCs w:val="24"/>
        </w:rPr>
        <w:t>,</w:t>
      </w:r>
      <w:r>
        <w:rPr>
          <w:color w:val="000000"/>
          <w:szCs w:val="24"/>
        </w:rPr>
        <w:t xml:space="preserve"> nadmiernie pobranych środków publicznych, zachodzą przesłanki wobec których prowadzone postępowanie staje się bezprzedmiotowe (za wyjątkiem zwrotu środków przez Beneficjenta), zgodnie z art. 105 Kpa </w:t>
      </w:r>
      <w:r w:rsidR="008F011C">
        <w:rPr>
          <w:color w:val="000000"/>
          <w:szCs w:val="24"/>
        </w:rPr>
        <w:t>podmiot wdrażający</w:t>
      </w:r>
      <w:r>
        <w:rPr>
          <w:color w:val="000000"/>
          <w:szCs w:val="24"/>
        </w:rPr>
        <w:t xml:space="preserve"> umorzy postępowanie w całości lub części</w:t>
      </w:r>
      <w:r w:rsidR="007C35B6" w:rsidRPr="00856E77">
        <w:rPr>
          <w:color w:val="000000"/>
        </w:rPr>
        <w:t xml:space="preserve"> (np. kwota nienależnych lub nadmiernych płatności </w:t>
      </w:r>
      <w:r w:rsidR="007C35B6" w:rsidRPr="00856E77">
        <w:rPr>
          <w:color w:val="000000"/>
          <w:szCs w:val="24"/>
        </w:rPr>
        <w:t xml:space="preserve">nie przekracza równowartości 100 euro albo organ poweźmie informację o </w:t>
      </w:r>
      <w:r w:rsidR="007C35B6" w:rsidRPr="00420FBE">
        <w:rPr>
          <w:b/>
          <w:color w:val="000000"/>
          <w:szCs w:val="24"/>
        </w:rPr>
        <w:t>ś</w:t>
      </w:r>
      <w:r w:rsidR="007C35B6" w:rsidRPr="00856E77">
        <w:rPr>
          <w:b/>
          <w:color w:val="000000"/>
          <w:szCs w:val="24"/>
        </w:rPr>
        <w:t>mierci strony postępowania</w:t>
      </w:r>
      <w:r w:rsidR="00823281">
        <w:rPr>
          <w:b/>
          <w:color w:val="000000"/>
          <w:szCs w:val="24"/>
        </w:rPr>
        <w:t>)</w:t>
      </w:r>
      <w:r w:rsidR="007C35B6" w:rsidRPr="00856E77">
        <w:rPr>
          <w:color w:val="000000"/>
          <w:szCs w:val="24"/>
        </w:rPr>
        <w:t>.</w:t>
      </w:r>
    </w:p>
    <w:p w:rsidR="007C35B6" w:rsidRDefault="007C35B6" w:rsidP="00BA0A1E">
      <w:pPr>
        <w:spacing w:before="0"/>
        <w:jc w:val="both"/>
        <w:rPr>
          <w:b/>
          <w:color w:val="000000"/>
          <w:szCs w:val="24"/>
        </w:rPr>
      </w:pPr>
    </w:p>
    <w:p w:rsidR="00BA0A1E" w:rsidRPr="00BB22E0" w:rsidRDefault="00BA0A1E" w:rsidP="00801950">
      <w:pPr>
        <w:pStyle w:val="NormalnyWeb"/>
        <w:spacing w:before="0" w:after="0"/>
        <w:jc w:val="both"/>
        <w:rPr>
          <w:b/>
          <w:szCs w:val="24"/>
        </w:rPr>
      </w:pPr>
      <w:r w:rsidRPr="00BB22E0">
        <w:rPr>
          <w:b/>
          <w:szCs w:val="24"/>
        </w:rPr>
        <w:lastRenderedPageBreak/>
        <w:t xml:space="preserve">Przygotowanie Decyzji </w:t>
      </w:r>
      <w:r w:rsidRPr="00BB22E0">
        <w:rPr>
          <w:b/>
          <w:bCs/>
          <w:szCs w:val="24"/>
        </w:rPr>
        <w:t>o ustaleniu kwoty nienależnie</w:t>
      </w:r>
      <w:r w:rsidR="00D96A2B">
        <w:rPr>
          <w:b/>
          <w:bCs/>
          <w:szCs w:val="24"/>
        </w:rPr>
        <w:t>,</w:t>
      </w:r>
      <w:r w:rsidRPr="00BB22E0">
        <w:rPr>
          <w:b/>
          <w:bCs/>
          <w:szCs w:val="24"/>
        </w:rPr>
        <w:t xml:space="preserve"> nadmiernie pobranych </w:t>
      </w:r>
      <w:r w:rsidRPr="00BB22E0">
        <w:rPr>
          <w:b/>
          <w:color w:val="000000"/>
          <w:szCs w:val="24"/>
        </w:rPr>
        <w:t>środków publicznych</w:t>
      </w:r>
      <w:r w:rsidRPr="00BB22E0">
        <w:rPr>
          <w:b/>
          <w:bCs/>
          <w:szCs w:val="24"/>
        </w:rPr>
        <w:t xml:space="preserve"> (</w:t>
      </w:r>
      <w:r w:rsidR="0058071A" w:rsidRPr="003B4863">
        <w:rPr>
          <w:i/>
        </w:rPr>
        <w:t>symbol formularza:</w:t>
      </w:r>
      <w:r w:rsidR="0058071A" w:rsidRPr="00D37311">
        <w:rPr>
          <w:color w:val="000000"/>
          <w:szCs w:val="24"/>
        </w:rPr>
        <w:t xml:space="preserve"> </w:t>
      </w:r>
      <w:r w:rsidRPr="00BB22E0">
        <w:rPr>
          <w:b/>
          <w:bCs/>
          <w:szCs w:val="24"/>
        </w:rPr>
        <w:t>D-1/</w:t>
      </w:r>
      <w:r w:rsidR="006E497B">
        <w:rPr>
          <w:b/>
          <w:bCs/>
          <w:szCs w:val="24"/>
        </w:rPr>
        <w:t>363</w:t>
      </w:r>
      <w:r w:rsidRPr="00BB22E0">
        <w:rPr>
          <w:b/>
          <w:bCs/>
          <w:szCs w:val="24"/>
        </w:rPr>
        <w:t>)</w:t>
      </w:r>
      <w:r w:rsidRPr="00BB22E0">
        <w:rPr>
          <w:b/>
          <w:szCs w:val="24"/>
        </w:rPr>
        <w:t>.</w:t>
      </w:r>
    </w:p>
    <w:p w:rsidR="00BA0A1E" w:rsidRDefault="00BA0A1E" w:rsidP="00BA0A1E">
      <w:pPr>
        <w:spacing w:before="0"/>
        <w:jc w:val="both"/>
        <w:rPr>
          <w:color w:val="000000"/>
          <w:szCs w:val="24"/>
        </w:rPr>
      </w:pPr>
      <w:r w:rsidRPr="00C51735">
        <w:rPr>
          <w:color w:val="000000"/>
          <w:szCs w:val="24"/>
        </w:rPr>
        <w:t>Po przeprowadzeniu postępowania dowodowego i ustaleniu kwoty nienależnie</w:t>
      </w:r>
      <w:r w:rsidR="00D96A2B">
        <w:rPr>
          <w:color w:val="000000"/>
          <w:szCs w:val="24"/>
        </w:rPr>
        <w:t>,</w:t>
      </w:r>
      <w:r w:rsidRPr="00C51735">
        <w:rPr>
          <w:color w:val="000000"/>
          <w:szCs w:val="24"/>
        </w:rPr>
        <w:t xml:space="preserve"> nadmiernie pobranych </w:t>
      </w:r>
      <w:r>
        <w:rPr>
          <w:color w:val="000000"/>
          <w:szCs w:val="24"/>
        </w:rPr>
        <w:t xml:space="preserve">środków publicznych </w:t>
      </w:r>
      <w:r w:rsidRPr="00C51735">
        <w:rPr>
          <w:color w:val="000000"/>
          <w:szCs w:val="24"/>
        </w:rPr>
        <w:t xml:space="preserve">pracownik </w:t>
      </w:r>
      <w:r w:rsidR="008F011C" w:rsidRPr="008F011C">
        <w:rPr>
          <w:color w:val="000000"/>
          <w:szCs w:val="24"/>
        </w:rPr>
        <w:t>podmiotu wdrażającego</w:t>
      </w:r>
      <w:r w:rsidR="008F011C" w:rsidRPr="00C51735">
        <w:rPr>
          <w:color w:val="000000"/>
          <w:szCs w:val="24"/>
        </w:rPr>
        <w:t xml:space="preserve"> </w:t>
      </w:r>
      <w:r w:rsidRPr="00C51735">
        <w:rPr>
          <w:color w:val="000000"/>
          <w:szCs w:val="24"/>
        </w:rPr>
        <w:t xml:space="preserve">przygotowuje Decyzję </w:t>
      </w:r>
      <w:r w:rsidR="002A17CA">
        <w:rPr>
          <w:color w:val="000000"/>
          <w:szCs w:val="24"/>
        </w:rPr>
        <w:br/>
      </w:r>
      <w:r w:rsidRPr="00C51735">
        <w:rPr>
          <w:color w:val="000000"/>
          <w:szCs w:val="24"/>
        </w:rPr>
        <w:t>o ustaleniu kwoty nienależnie</w:t>
      </w:r>
      <w:r w:rsidR="00D96A2B">
        <w:rPr>
          <w:color w:val="000000"/>
          <w:szCs w:val="24"/>
        </w:rPr>
        <w:t>,</w:t>
      </w:r>
      <w:r w:rsidRPr="00C51735">
        <w:rPr>
          <w:color w:val="000000"/>
          <w:szCs w:val="24"/>
        </w:rPr>
        <w:t xml:space="preserve"> nadmiernie pobranych </w:t>
      </w:r>
      <w:r>
        <w:rPr>
          <w:color w:val="000000"/>
          <w:szCs w:val="24"/>
        </w:rPr>
        <w:t>środków publicznych.</w:t>
      </w:r>
      <w:r w:rsidRPr="00C51735">
        <w:rPr>
          <w:color w:val="000000"/>
          <w:szCs w:val="24"/>
        </w:rPr>
        <w:t xml:space="preserve"> Decyzj</w:t>
      </w:r>
      <w:r>
        <w:rPr>
          <w:color w:val="000000"/>
          <w:szCs w:val="24"/>
        </w:rPr>
        <w:t>a</w:t>
      </w:r>
      <w:r w:rsidRPr="00C51735">
        <w:rPr>
          <w:color w:val="000000"/>
          <w:szCs w:val="24"/>
        </w:rPr>
        <w:t xml:space="preserve"> </w:t>
      </w:r>
      <w:r w:rsidR="002A17CA">
        <w:rPr>
          <w:color w:val="000000"/>
          <w:szCs w:val="24"/>
        </w:rPr>
        <w:br/>
      </w:r>
      <w:r w:rsidRPr="00C51735">
        <w:rPr>
          <w:color w:val="000000"/>
          <w:szCs w:val="24"/>
        </w:rPr>
        <w:t>o ustaleniu kwoty nienależnie</w:t>
      </w:r>
      <w:r w:rsidR="00D96A2B">
        <w:rPr>
          <w:color w:val="000000"/>
          <w:szCs w:val="24"/>
        </w:rPr>
        <w:t>,</w:t>
      </w:r>
      <w:r w:rsidRPr="00C51735">
        <w:rPr>
          <w:color w:val="000000"/>
          <w:szCs w:val="24"/>
        </w:rPr>
        <w:t xml:space="preserve"> nadmiernie pobranych </w:t>
      </w:r>
      <w:r>
        <w:rPr>
          <w:color w:val="000000"/>
          <w:szCs w:val="24"/>
        </w:rPr>
        <w:t>środków publicznych</w:t>
      </w:r>
      <w:r w:rsidRPr="00C51735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jest sprawdzana,</w:t>
      </w:r>
      <w:r w:rsidRPr="00C51735">
        <w:rPr>
          <w:color w:val="000000"/>
          <w:szCs w:val="24"/>
        </w:rPr>
        <w:t xml:space="preserve"> </w:t>
      </w:r>
      <w:r w:rsidR="004825C2">
        <w:rPr>
          <w:color w:val="000000"/>
          <w:szCs w:val="24"/>
        </w:rPr>
        <w:br/>
      </w:r>
      <w:r w:rsidRPr="00C51735">
        <w:rPr>
          <w:color w:val="000000"/>
          <w:szCs w:val="24"/>
        </w:rPr>
        <w:t>a następnie zatwierdzenia</w:t>
      </w:r>
      <w:r>
        <w:rPr>
          <w:color w:val="000000"/>
          <w:szCs w:val="24"/>
        </w:rPr>
        <w:t xml:space="preserve"> przez osoby upoważnione.</w:t>
      </w:r>
      <w:r w:rsidRPr="00C51735">
        <w:rPr>
          <w:color w:val="000000"/>
          <w:szCs w:val="24"/>
        </w:rPr>
        <w:t xml:space="preserve"> </w:t>
      </w:r>
    </w:p>
    <w:p w:rsidR="003115E3" w:rsidRPr="0029087B" w:rsidRDefault="003115E3" w:rsidP="003115E3">
      <w:pPr>
        <w:spacing w:before="120"/>
        <w:jc w:val="both"/>
        <w:rPr>
          <w:color w:val="000000"/>
        </w:rPr>
      </w:pPr>
      <w:r w:rsidRPr="00856E77">
        <w:rPr>
          <w:color w:val="000000"/>
          <w:u w:val="single"/>
        </w:rPr>
        <w:t>Wydanie decyzji w sprawie ustalenia</w:t>
      </w:r>
      <w:r w:rsidRPr="00856E77">
        <w:rPr>
          <w:color w:val="000000"/>
        </w:rPr>
        <w:t xml:space="preserve"> kwoty nienależnie lub nadmiernie pobranych płatności powinno nastąpić </w:t>
      </w:r>
      <w:r w:rsidRPr="00856E77">
        <w:rPr>
          <w:color w:val="000000"/>
          <w:u w:val="single"/>
        </w:rPr>
        <w:t xml:space="preserve">w terminie 3 miesięcy </w:t>
      </w:r>
      <w:r w:rsidRPr="00856E77">
        <w:rPr>
          <w:color w:val="000000"/>
        </w:rPr>
        <w:t xml:space="preserve">od daty doręczenia stronie zawiadomienia </w:t>
      </w:r>
      <w:r w:rsidR="004825C2">
        <w:rPr>
          <w:color w:val="000000"/>
        </w:rPr>
        <w:br/>
      </w:r>
      <w:r w:rsidRPr="00856E77">
        <w:rPr>
          <w:color w:val="000000"/>
        </w:rPr>
        <w:t xml:space="preserve">o wszczęciu postępowania (art. 29 ust. 9 </w:t>
      </w:r>
      <w:r w:rsidRPr="00856E77">
        <w:rPr>
          <w:i/>
          <w:color w:val="000000"/>
        </w:rPr>
        <w:t xml:space="preserve">ustawy o </w:t>
      </w:r>
      <w:r w:rsidR="00914F90" w:rsidRPr="00914F90">
        <w:rPr>
          <w:i/>
          <w:color w:val="000000"/>
          <w:szCs w:val="24"/>
        </w:rPr>
        <w:t>ARiMR</w:t>
      </w:r>
      <w:r w:rsidRPr="00856E77">
        <w:rPr>
          <w:color w:val="000000"/>
        </w:rPr>
        <w:t>).</w:t>
      </w:r>
      <w:r>
        <w:rPr>
          <w:color w:val="000000"/>
        </w:rPr>
        <w:t xml:space="preserve"> </w:t>
      </w:r>
      <w:r w:rsidRPr="00856E77">
        <w:rPr>
          <w:color w:val="000000"/>
        </w:rPr>
        <w:t xml:space="preserve">Stosownie do art. 29 ust. 3 </w:t>
      </w:r>
      <w:r w:rsidRPr="00856E77">
        <w:rPr>
          <w:i/>
          <w:color w:val="000000"/>
        </w:rPr>
        <w:t xml:space="preserve">ustawy o </w:t>
      </w:r>
      <w:r w:rsidR="00914F90" w:rsidRPr="00914F90">
        <w:rPr>
          <w:i/>
          <w:color w:val="000000"/>
          <w:szCs w:val="24"/>
        </w:rPr>
        <w:t>ARiMR</w:t>
      </w:r>
      <w:r>
        <w:rPr>
          <w:i/>
          <w:color w:val="000000"/>
        </w:rPr>
        <w:t xml:space="preserve"> </w:t>
      </w:r>
      <w:r w:rsidRPr="00F524CB">
        <w:rPr>
          <w:color w:val="000000"/>
        </w:rPr>
        <w:t>o ustaleniu</w:t>
      </w:r>
      <w:r w:rsidRPr="00856E77">
        <w:rPr>
          <w:color w:val="000000"/>
        </w:rPr>
        <w:t xml:space="preserve"> kwoty nienależnie lub nadmiernie pobranych płatności </w:t>
      </w:r>
      <w:r w:rsidRPr="0029087B">
        <w:rPr>
          <w:color w:val="000000"/>
        </w:rPr>
        <w:t xml:space="preserve">organ </w:t>
      </w:r>
      <w:r w:rsidRPr="0029087B">
        <w:rPr>
          <w:color w:val="000000"/>
          <w:u w:val="single"/>
        </w:rPr>
        <w:t>może</w:t>
      </w:r>
      <w:r w:rsidRPr="0029087B">
        <w:rPr>
          <w:color w:val="000000"/>
        </w:rPr>
        <w:t xml:space="preserve"> rozstrzygnąć również w decyzji w sprawie przyznania płatności.</w:t>
      </w:r>
    </w:p>
    <w:p w:rsidR="007541CC" w:rsidRPr="00892A28" w:rsidRDefault="007541CC" w:rsidP="007541CC">
      <w:pPr>
        <w:spacing w:before="120"/>
        <w:jc w:val="both"/>
        <w:rPr>
          <w:color w:val="000000"/>
        </w:rPr>
      </w:pPr>
      <w:r w:rsidRPr="00892A28">
        <w:rPr>
          <w:color w:val="000000"/>
        </w:rPr>
        <w:t xml:space="preserve">W przypadku, gdy zostaje wzruszona I decyzja w sprawie przyznania płatności, na podstawie której płatności te zostały zrealizowane i wydana zostaje II decyzja ostatecznie rozstrzygająca sprawę przyznania płatności, a kwota przyznanej płatności w II decyzji jest niższa od kwoty określonej w I decyzji (przekazanej na rachunek bankowy </w:t>
      </w:r>
      <w:r w:rsidR="00EF5873">
        <w:rPr>
          <w:color w:val="000000"/>
        </w:rPr>
        <w:t>beneficjenta</w:t>
      </w:r>
      <w:r w:rsidRPr="00892A28">
        <w:rPr>
          <w:color w:val="000000"/>
        </w:rPr>
        <w:t xml:space="preserve">), </w:t>
      </w:r>
      <w:r w:rsidR="00575A38">
        <w:rPr>
          <w:color w:val="000000"/>
        </w:rPr>
        <w:t>należy sporządzić</w:t>
      </w:r>
      <w:r w:rsidRPr="00892A28">
        <w:rPr>
          <w:color w:val="000000"/>
        </w:rPr>
        <w:t xml:space="preserve"> dokument </w:t>
      </w:r>
      <w:r w:rsidRPr="00892A28">
        <w:rPr>
          <w:i/>
          <w:color w:val="000000"/>
        </w:rPr>
        <w:t>ZW-</w:t>
      </w:r>
      <w:r w:rsidR="00575A38">
        <w:rPr>
          <w:i/>
          <w:color w:val="000000"/>
        </w:rPr>
        <w:t>1</w:t>
      </w:r>
      <w:r w:rsidRPr="00892A28">
        <w:rPr>
          <w:color w:val="000000"/>
        </w:rPr>
        <w:t xml:space="preserve">, wykorzystywany w procesie ustalania kwot nienależnie lub nadmiernie pobranych płatności. </w:t>
      </w:r>
    </w:p>
    <w:p w:rsidR="00575A38" w:rsidRDefault="007541CC" w:rsidP="007541CC">
      <w:pPr>
        <w:spacing w:before="120"/>
        <w:jc w:val="both"/>
        <w:rPr>
          <w:color w:val="000000"/>
        </w:rPr>
      </w:pPr>
      <w:r w:rsidRPr="00686788">
        <w:rPr>
          <w:color w:val="000000"/>
        </w:rPr>
        <w:t xml:space="preserve">Po uzyskaniu waloru ostateczności przez II decyzję na niższą kwotę (mając na uwadze możliwość wniesienia przez </w:t>
      </w:r>
      <w:r w:rsidR="00575A38">
        <w:rPr>
          <w:color w:val="000000"/>
        </w:rPr>
        <w:t>beneficjenta</w:t>
      </w:r>
      <w:r w:rsidRPr="00686788">
        <w:rPr>
          <w:color w:val="000000"/>
        </w:rPr>
        <w:t xml:space="preserve"> odwołania) </w:t>
      </w:r>
      <w:r w:rsidR="00575A38">
        <w:rPr>
          <w:color w:val="000000"/>
        </w:rPr>
        <w:t>należy</w:t>
      </w:r>
      <w:r w:rsidRPr="00686788">
        <w:rPr>
          <w:color w:val="000000"/>
        </w:rPr>
        <w:t xml:space="preserve"> wszcz</w:t>
      </w:r>
      <w:r w:rsidR="00575A38">
        <w:rPr>
          <w:color w:val="000000"/>
        </w:rPr>
        <w:t>ąć postępowanie</w:t>
      </w:r>
      <w:r w:rsidRPr="00686788">
        <w:rPr>
          <w:color w:val="000000"/>
        </w:rPr>
        <w:t xml:space="preserve"> w sprawie </w:t>
      </w:r>
      <w:r w:rsidR="00575A38">
        <w:rPr>
          <w:color w:val="000000"/>
        </w:rPr>
        <w:t>ustalania</w:t>
      </w:r>
      <w:r w:rsidRPr="00686788">
        <w:rPr>
          <w:color w:val="000000"/>
        </w:rPr>
        <w:t xml:space="preserve"> kwoty nienależnie lub nadmiernie pobranych płatności</w:t>
      </w:r>
      <w:r w:rsidR="00575A38">
        <w:rPr>
          <w:color w:val="000000"/>
        </w:rPr>
        <w:t>.</w:t>
      </w:r>
      <w:r w:rsidRPr="00686788">
        <w:rPr>
          <w:color w:val="000000"/>
        </w:rPr>
        <w:t xml:space="preserve"> </w:t>
      </w:r>
    </w:p>
    <w:p w:rsidR="007541CC" w:rsidRPr="00686788" w:rsidRDefault="007541CC" w:rsidP="007541CC">
      <w:pPr>
        <w:spacing w:before="120"/>
        <w:jc w:val="both"/>
        <w:rPr>
          <w:color w:val="000000"/>
        </w:rPr>
      </w:pPr>
      <w:r w:rsidRPr="00686788">
        <w:rPr>
          <w:color w:val="000000"/>
        </w:rPr>
        <w:t xml:space="preserve">W przypadku, gdy będzie wydawana </w:t>
      </w:r>
      <w:r w:rsidRPr="00686788">
        <w:rPr>
          <w:i/>
          <w:color w:val="000000"/>
        </w:rPr>
        <w:t>Decyzja o ustaleniu kwoty nienależnie lub nadmiernie pobranych płatności,</w:t>
      </w:r>
      <w:r w:rsidRPr="00686788">
        <w:rPr>
          <w:color w:val="000000"/>
        </w:rPr>
        <w:t xml:space="preserve"> po wydaniu ww. decyzji i otrzymaniu zwrotnego potwierdzenia odbioru ww. decyzji oraz uzyskaniu waloru ostateczności decyzji należy </w:t>
      </w:r>
      <w:r w:rsidR="00575A38">
        <w:rPr>
          <w:color w:val="000000"/>
        </w:rPr>
        <w:t xml:space="preserve">w terminie 7 dni sporządzić </w:t>
      </w:r>
      <w:r w:rsidR="004825C2">
        <w:rPr>
          <w:color w:val="000000"/>
        </w:rPr>
        <w:br/>
      </w:r>
      <w:r w:rsidR="00575A38">
        <w:rPr>
          <w:color w:val="000000"/>
        </w:rPr>
        <w:t xml:space="preserve">i </w:t>
      </w:r>
      <w:r w:rsidRPr="00686788">
        <w:rPr>
          <w:color w:val="000000"/>
        </w:rPr>
        <w:t>zatwierdzić dokument ZW-</w:t>
      </w:r>
      <w:r w:rsidR="00575A38">
        <w:rPr>
          <w:color w:val="000000"/>
        </w:rPr>
        <w:t>1</w:t>
      </w:r>
      <w:r w:rsidRPr="00686788">
        <w:rPr>
          <w:color w:val="000000"/>
        </w:rPr>
        <w:t xml:space="preserve">. </w:t>
      </w:r>
    </w:p>
    <w:p w:rsidR="003115E3" w:rsidRDefault="003115E3" w:rsidP="00BA0A1E">
      <w:pPr>
        <w:spacing w:before="0"/>
        <w:jc w:val="both"/>
        <w:rPr>
          <w:color w:val="000000"/>
          <w:szCs w:val="24"/>
        </w:rPr>
      </w:pPr>
    </w:p>
    <w:p w:rsidR="00BA0A1E" w:rsidRDefault="00BA0A1E" w:rsidP="00BA0A1E">
      <w:pPr>
        <w:pStyle w:val="NormalnyWeb"/>
        <w:tabs>
          <w:tab w:val="left" w:pos="540"/>
        </w:tabs>
        <w:spacing w:before="120"/>
        <w:jc w:val="both"/>
      </w:pPr>
      <w:r w:rsidRPr="007D092A">
        <w:t xml:space="preserve">W przypadku dokonania przez </w:t>
      </w:r>
      <w:r>
        <w:t>Beneficjenta</w:t>
      </w:r>
      <w:r w:rsidRPr="007D092A">
        <w:t xml:space="preserve"> zwrotu całości należności, </w:t>
      </w:r>
      <w:r w:rsidRPr="007D092A">
        <w:rPr>
          <w:b/>
        </w:rPr>
        <w:t xml:space="preserve">w </w:t>
      </w:r>
      <w:r>
        <w:rPr>
          <w:b/>
        </w:rPr>
        <w:t xml:space="preserve">rozstrzygnięciu </w:t>
      </w:r>
      <w:r>
        <w:rPr>
          <w:b/>
        </w:rPr>
        <w:br/>
        <w:t>i uzasadnieniu</w:t>
      </w:r>
      <w:r w:rsidRPr="007D092A">
        <w:rPr>
          <w:b/>
        </w:rPr>
        <w:t xml:space="preserve"> decyzji należy określić jedynie kwotę</w:t>
      </w:r>
      <w:r w:rsidRPr="007D092A">
        <w:t xml:space="preserve"> nienależnie</w:t>
      </w:r>
      <w:r w:rsidR="00D96A2B">
        <w:t>,</w:t>
      </w:r>
      <w:r w:rsidRPr="007D092A">
        <w:t xml:space="preserve"> nadmiernie pobranych </w:t>
      </w:r>
      <w:r>
        <w:rPr>
          <w:color w:val="000000"/>
          <w:szCs w:val="24"/>
        </w:rPr>
        <w:t>środków publicznych</w:t>
      </w:r>
      <w:r w:rsidRPr="007D092A">
        <w:t xml:space="preserve">, </w:t>
      </w:r>
      <w:r w:rsidRPr="007D092A">
        <w:rPr>
          <w:b/>
        </w:rPr>
        <w:t>bez odsetek</w:t>
      </w:r>
      <w:r w:rsidRPr="007D092A">
        <w:t xml:space="preserve"> i bez wskazania, iż ww. kwotę należy wpłacić na rachunek </w:t>
      </w:r>
      <w:r w:rsidR="00914F90">
        <w:rPr>
          <w:color w:val="000000"/>
          <w:szCs w:val="24"/>
        </w:rPr>
        <w:t>ARiMR</w:t>
      </w:r>
      <w:r w:rsidRPr="007D092A">
        <w:t xml:space="preserve">. </w:t>
      </w:r>
      <w:r>
        <w:br/>
      </w:r>
      <w:r w:rsidRPr="007D092A">
        <w:t xml:space="preserve">W uzasadnieniu przedmiotowej decyzji należy uwzględnić fakt dokonania przez stronę spłaty ww. kwoty. W przypadku dokonania przez </w:t>
      </w:r>
      <w:r>
        <w:t>Beneficjenta</w:t>
      </w:r>
      <w:r w:rsidRPr="007D092A">
        <w:t xml:space="preserve"> zwrotu całości kwoty nienależnie</w:t>
      </w:r>
      <w:r w:rsidR="00D96A2B">
        <w:t>,</w:t>
      </w:r>
      <w:r w:rsidRPr="007D092A">
        <w:t xml:space="preserve"> nadmiernie pobranych </w:t>
      </w:r>
      <w:r>
        <w:rPr>
          <w:color w:val="000000"/>
          <w:szCs w:val="24"/>
        </w:rPr>
        <w:t>środków publicznych</w:t>
      </w:r>
      <w:r w:rsidRPr="007D092A">
        <w:t xml:space="preserve"> </w:t>
      </w:r>
      <w:r w:rsidRPr="007D092A">
        <w:rPr>
          <w:b/>
        </w:rPr>
        <w:t xml:space="preserve">należy wskazać, </w:t>
      </w:r>
      <w:r>
        <w:rPr>
          <w:b/>
        </w:rPr>
        <w:t>iż obowiązek spłaty ustalonej w </w:t>
      </w:r>
      <w:r w:rsidRPr="007D092A">
        <w:rPr>
          <w:b/>
        </w:rPr>
        <w:t>przedmiotowej decyzji należności został przez stronę wykonany</w:t>
      </w:r>
      <w:r w:rsidRPr="007D092A">
        <w:t xml:space="preserve"> w całości. Jednocześnie w uzasadnieniu decyzji nie należy powoływać regulacji odnoszących się do odsetek od ww. należności oraz nie należy wskazywać numeru rachunku przeznaczonego na dokonywanie zwrotów płatności nienależnych lub nadmiernych.</w:t>
      </w:r>
    </w:p>
    <w:p w:rsidR="00E731B4" w:rsidRDefault="00BA0A1E" w:rsidP="00E731B4">
      <w:pPr>
        <w:spacing w:before="120"/>
        <w:jc w:val="both"/>
      </w:pPr>
      <w:r>
        <w:t xml:space="preserve">Po podpisaniu </w:t>
      </w:r>
      <w:r w:rsidRPr="007D092A">
        <w:rPr>
          <w:i/>
        </w:rPr>
        <w:t xml:space="preserve">Decyzji </w:t>
      </w:r>
      <w:r w:rsidRPr="007D092A">
        <w:rPr>
          <w:bCs/>
          <w:i/>
          <w:szCs w:val="24"/>
        </w:rPr>
        <w:t>o ustaleniu kwoty nienależnie</w:t>
      </w:r>
      <w:r w:rsidR="00D96A2B">
        <w:rPr>
          <w:bCs/>
          <w:i/>
          <w:szCs w:val="24"/>
        </w:rPr>
        <w:t>,</w:t>
      </w:r>
      <w:r w:rsidRPr="007D092A">
        <w:rPr>
          <w:bCs/>
          <w:i/>
          <w:szCs w:val="24"/>
        </w:rPr>
        <w:t xml:space="preserve"> nadmiernie pobranych </w:t>
      </w:r>
      <w:r w:rsidRPr="00BC5BDE">
        <w:rPr>
          <w:bCs/>
          <w:i/>
          <w:szCs w:val="24"/>
        </w:rPr>
        <w:t>środków publicznych</w:t>
      </w:r>
      <w:r w:rsidRPr="007D092A">
        <w:rPr>
          <w:bCs/>
          <w:i/>
          <w:szCs w:val="24"/>
        </w:rPr>
        <w:t xml:space="preserve"> </w:t>
      </w:r>
      <w:r w:rsidRPr="007D092A">
        <w:rPr>
          <w:i/>
          <w:szCs w:val="24"/>
        </w:rPr>
        <w:t>w ramach</w:t>
      </w:r>
      <w:r>
        <w:rPr>
          <w:i/>
          <w:szCs w:val="24"/>
        </w:rPr>
        <w:t xml:space="preserve"> działania</w:t>
      </w:r>
      <w:r w:rsidR="0084634F">
        <w:rPr>
          <w:i/>
          <w:color w:val="000000"/>
        </w:rPr>
        <w:t xml:space="preserve"> </w:t>
      </w:r>
      <w:r w:rsidR="0084634F">
        <w:rPr>
          <w:i/>
          <w:sz w:val="22"/>
          <w:szCs w:val="22"/>
        </w:rPr>
        <w:t xml:space="preserve">Systemy jakości produktów rolnych i środków spożywczych poddziałanie wsparcie na przystępowanie do systemów jakości </w:t>
      </w:r>
      <w:r w:rsidR="0084634F" w:rsidRPr="007D092A">
        <w:t xml:space="preserve"> </w:t>
      </w:r>
      <w:r w:rsidR="0084634F">
        <w:t>w ramach PROW 2014-2020</w:t>
      </w:r>
      <w:r>
        <w:rPr>
          <w:i/>
          <w:color w:val="000000"/>
        </w:rPr>
        <w:t>,</w:t>
      </w:r>
      <w:r w:rsidRPr="00C51735">
        <w:rPr>
          <w:szCs w:val="24"/>
        </w:rPr>
        <w:t xml:space="preserve"> </w:t>
      </w:r>
      <w:r w:rsidRPr="009C0472">
        <w:rPr>
          <w:szCs w:val="24"/>
        </w:rPr>
        <w:t>pracownik</w:t>
      </w:r>
      <w:r>
        <w:rPr>
          <w:i/>
          <w:szCs w:val="24"/>
        </w:rPr>
        <w:t xml:space="preserve"> </w:t>
      </w:r>
      <w:r>
        <w:t>wysyła</w:t>
      </w:r>
      <w:r w:rsidRPr="007D092A">
        <w:t xml:space="preserve"> </w:t>
      </w:r>
      <w:r w:rsidRPr="007D092A">
        <w:rPr>
          <w:i/>
          <w:szCs w:val="24"/>
        </w:rPr>
        <w:t>Decyzję o</w:t>
      </w:r>
      <w:r w:rsidRPr="007D092A">
        <w:rPr>
          <w:bCs/>
          <w:i/>
          <w:szCs w:val="24"/>
        </w:rPr>
        <w:t xml:space="preserve"> ustaleniu </w:t>
      </w:r>
      <w:r w:rsidRPr="007D092A">
        <w:t xml:space="preserve">do </w:t>
      </w:r>
      <w:r>
        <w:t>Beneficjenta</w:t>
      </w:r>
      <w:r w:rsidRPr="007D092A">
        <w:t xml:space="preserve">, za potwierdzeniem odbioru. </w:t>
      </w:r>
    </w:p>
    <w:p w:rsidR="00E731B4" w:rsidRDefault="00E731B4" w:rsidP="00E731B4">
      <w:pPr>
        <w:spacing w:before="120"/>
        <w:jc w:val="both"/>
        <w:rPr>
          <w:color w:val="000000"/>
        </w:rPr>
      </w:pPr>
      <w:r w:rsidRPr="00EE34A5">
        <w:rPr>
          <w:color w:val="000000"/>
        </w:rPr>
        <w:t xml:space="preserve">W przypadku braku wpływu zwrotnego potwierdzenia odbioru </w:t>
      </w:r>
      <w:r w:rsidRPr="00686788">
        <w:rPr>
          <w:i/>
          <w:color w:val="000000"/>
        </w:rPr>
        <w:t>Decyzji o ustaleniu kwoty nienależnie lub nadmiernie pobranych płatności</w:t>
      </w:r>
      <w:r w:rsidRPr="00686788">
        <w:rPr>
          <w:color w:val="000000"/>
        </w:rPr>
        <w:t xml:space="preserve"> </w:t>
      </w:r>
      <w:r w:rsidRPr="00EE34A5">
        <w:rPr>
          <w:color w:val="000000"/>
        </w:rPr>
        <w:t xml:space="preserve">w terminie 1 miesiąca od wysłania ww. decyzji, </w:t>
      </w:r>
      <w:r>
        <w:rPr>
          <w:color w:val="000000"/>
        </w:rPr>
        <w:t xml:space="preserve">należy </w:t>
      </w:r>
      <w:r w:rsidRPr="00EE34A5">
        <w:rPr>
          <w:color w:val="000000"/>
        </w:rPr>
        <w:t>niezwłocznie wyst</w:t>
      </w:r>
      <w:r>
        <w:rPr>
          <w:color w:val="000000"/>
        </w:rPr>
        <w:t>ąpić</w:t>
      </w:r>
      <w:r w:rsidRPr="00EE34A5">
        <w:rPr>
          <w:color w:val="000000"/>
        </w:rPr>
        <w:t xml:space="preserve"> do operatora pocztowego z reklamacją w celu potwierdzenia daty doręczenia decyzji. </w:t>
      </w:r>
    </w:p>
    <w:p w:rsidR="00BA0A1E" w:rsidRDefault="001F3B89" w:rsidP="00CC18FE">
      <w:pPr>
        <w:pStyle w:val="NormalnyWeb"/>
        <w:spacing w:before="240" w:after="0"/>
        <w:jc w:val="both"/>
      </w:pPr>
      <w:r w:rsidRPr="007D092A">
        <w:lastRenderedPageBreak/>
        <w:t>Po otrzymaniu potwierdzenia odbioru</w:t>
      </w:r>
      <w:r>
        <w:t xml:space="preserve"> decyzji przez Beneficjenta</w:t>
      </w:r>
      <w:r w:rsidRPr="007D092A">
        <w:t xml:space="preserve"> </w:t>
      </w:r>
      <w:r>
        <w:t xml:space="preserve">należy uzupełnić </w:t>
      </w:r>
      <w:r w:rsidRPr="007D092A">
        <w:t>tecz</w:t>
      </w:r>
      <w:r>
        <w:t xml:space="preserve">kę </w:t>
      </w:r>
      <w:r w:rsidRPr="007D092A">
        <w:t>aktow</w:t>
      </w:r>
      <w:r>
        <w:t>ą</w:t>
      </w:r>
      <w:r w:rsidRPr="007D092A">
        <w:t xml:space="preserve"> sprawy</w:t>
      </w:r>
      <w:r>
        <w:t xml:space="preserve"> w celu zachowania śladu rewizyjnego</w:t>
      </w:r>
      <w:r w:rsidRPr="007D092A">
        <w:t>.</w:t>
      </w:r>
      <w:r>
        <w:t xml:space="preserve"> </w:t>
      </w:r>
      <w:r w:rsidR="001D7B1F">
        <w:t>Sprawę</w:t>
      </w:r>
      <w:r>
        <w:t xml:space="preserve"> doręczeń </w:t>
      </w:r>
      <w:r w:rsidR="001D7B1F">
        <w:t xml:space="preserve">regulują przepisy </w:t>
      </w:r>
      <w:r>
        <w:t>Kpa.</w:t>
      </w:r>
    </w:p>
    <w:p w:rsidR="00D67CF0" w:rsidRDefault="00845C23" w:rsidP="00845C23">
      <w:pPr>
        <w:pStyle w:val="NormalnyWeb"/>
        <w:spacing w:before="240"/>
        <w:jc w:val="both"/>
        <w:rPr>
          <w:color w:val="000000"/>
          <w:szCs w:val="24"/>
        </w:rPr>
      </w:pPr>
      <w:r w:rsidRPr="00482CDB">
        <w:rPr>
          <w:b/>
          <w:color w:val="000000"/>
          <w:szCs w:val="24"/>
        </w:rPr>
        <w:t xml:space="preserve">Od wydanej przez </w:t>
      </w:r>
      <w:r w:rsidR="00E035EA">
        <w:rPr>
          <w:b/>
          <w:color w:val="000000"/>
          <w:szCs w:val="24"/>
        </w:rPr>
        <w:t>Prezesa ARR</w:t>
      </w:r>
      <w:r w:rsidRPr="00482CDB">
        <w:rPr>
          <w:b/>
          <w:color w:val="000000"/>
          <w:szCs w:val="24"/>
        </w:rPr>
        <w:t xml:space="preserve"> decyzji, stronie służy odwołanie</w:t>
      </w:r>
      <w:r>
        <w:rPr>
          <w:color w:val="000000"/>
          <w:szCs w:val="24"/>
        </w:rPr>
        <w:t xml:space="preserve"> tylko do jednej instancji (art.</w:t>
      </w:r>
      <w:r w:rsidRPr="00845C23">
        <w:rPr>
          <w:color w:val="000000"/>
          <w:szCs w:val="24"/>
        </w:rPr>
        <w:t>127 K</w:t>
      </w:r>
      <w:r>
        <w:rPr>
          <w:color w:val="000000"/>
          <w:szCs w:val="24"/>
        </w:rPr>
        <w:t xml:space="preserve">pa). </w:t>
      </w:r>
      <w:proofErr w:type="spellStart"/>
      <w:r w:rsidR="00E035EA" w:rsidRPr="00E035EA">
        <w:rPr>
          <w:color w:val="000000"/>
          <w:szCs w:val="24"/>
        </w:rPr>
        <w:t>MRiRW</w:t>
      </w:r>
      <w:proofErr w:type="spellEnd"/>
      <w:r w:rsidRPr="00845C23">
        <w:rPr>
          <w:color w:val="000000"/>
          <w:szCs w:val="24"/>
        </w:rPr>
        <w:t>, jako</w:t>
      </w:r>
      <w:r>
        <w:rPr>
          <w:color w:val="000000"/>
          <w:szCs w:val="24"/>
        </w:rPr>
        <w:t xml:space="preserve"> właściwy organ odwoławczy może wydać na podstawie art. 138 § 1 pkt. </w:t>
      </w:r>
      <w:r w:rsidR="00F83686">
        <w:rPr>
          <w:color w:val="000000"/>
          <w:szCs w:val="24"/>
        </w:rPr>
        <w:t>1-3</w:t>
      </w:r>
      <w:r>
        <w:rPr>
          <w:color w:val="000000"/>
          <w:szCs w:val="24"/>
        </w:rPr>
        <w:t xml:space="preserve"> Kpa</w:t>
      </w:r>
      <w:r w:rsidR="00D40F60">
        <w:rPr>
          <w:color w:val="000000"/>
          <w:szCs w:val="24"/>
        </w:rPr>
        <w:t>, np.:</w:t>
      </w:r>
      <w:r>
        <w:rPr>
          <w:color w:val="000000"/>
          <w:szCs w:val="24"/>
        </w:rPr>
        <w:t xml:space="preserve"> decyzję o uchyleniu decyzji prz</w:t>
      </w:r>
      <w:r w:rsidR="00D67CF0">
        <w:rPr>
          <w:color w:val="000000"/>
          <w:szCs w:val="24"/>
        </w:rPr>
        <w:t>yznającej pomoc finansową w cał</w:t>
      </w:r>
      <w:r>
        <w:rPr>
          <w:color w:val="000000"/>
          <w:szCs w:val="24"/>
        </w:rPr>
        <w:t xml:space="preserve">ości albo w części i umorzeniu </w:t>
      </w:r>
      <w:r w:rsidR="00D67CF0">
        <w:rPr>
          <w:color w:val="000000"/>
          <w:szCs w:val="24"/>
        </w:rPr>
        <w:t>postępowania organu I instancji w całości albo w części.</w:t>
      </w:r>
    </w:p>
    <w:p w:rsidR="007C35B6" w:rsidRDefault="005F0AC2" w:rsidP="005F0AC2">
      <w:pPr>
        <w:spacing w:before="120"/>
        <w:jc w:val="both"/>
        <w:rPr>
          <w:color w:val="000000"/>
        </w:rPr>
      </w:pPr>
      <w:r w:rsidRPr="00942EE3">
        <w:rPr>
          <w:color w:val="000000"/>
        </w:rPr>
        <w:t xml:space="preserve">W razie złożenia przez stronę </w:t>
      </w:r>
      <w:r w:rsidRPr="00942EE3">
        <w:rPr>
          <w:i/>
          <w:color w:val="000000"/>
        </w:rPr>
        <w:t>Odwołania</w:t>
      </w:r>
      <w:r w:rsidRPr="00942EE3">
        <w:rPr>
          <w:color w:val="000000"/>
        </w:rPr>
        <w:t xml:space="preserve"> w terminie, organ zobowiązany jest ponownie rozpoznać i rozstrzygnąć sprawę merytorycznie w jej całokształcie. Postępowanie w sprawie rozpatrzenia </w:t>
      </w:r>
      <w:r w:rsidRPr="00942EE3">
        <w:rPr>
          <w:i/>
          <w:color w:val="000000"/>
        </w:rPr>
        <w:t>Odwołania</w:t>
      </w:r>
      <w:r w:rsidRPr="00942EE3">
        <w:rPr>
          <w:color w:val="000000"/>
        </w:rPr>
        <w:t xml:space="preserve"> nie może ograniczać się do weryfikacji prawidłowości przeprowadzonego postępowania w sprawie oraz zasadności rozstrzygnięcia i poprawności </w:t>
      </w:r>
      <w:r w:rsidRPr="00942EE3">
        <w:rPr>
          <w:i/>
          <w:color w:val="000000"/>
        </w:rPr>
        <w:t>Decyzji o ustaleniu nienależnie lub nadmiernie pobranych płatności</w:t>
      </w:r>
      <w:r w:rsidRPr="00942EE3">
        <w:rPr>
          <w:color w:val="000000"/>
        </w:rPr>
        <w:t xml:space="preserve">. Organ zobowiązany jest przeprowadzić w całości postępowanie w sprawie, w ramach którego powinno się ponownie </w:t>
      </w:r>
      <w:r w:rsidR="007C1647">
        <w:rPr>
          <w:color w:val="000000"/>
        </w:rPr>
        <w:br/>
      </w:r>
      <w:r w:rsidRPr="00942EE3">
        <w:rPr>
          <w:color w:val="000000"/>
        </w:rPr>
        <w:t xml:space="preserve">i niezależnie od pierwszego rozstrzygnięcia ocenić możliwość ustalenia nienależnie lub nadmiernie pobranych środków. </w:t>
      </w:r>
    </w:p>
    <w:p w:rsidR="005F0AC2" w:rsidRPr="00592773" w:rsidRDefault="005F0AC2" w:rsidP="005F0AC2">
      <w:pPr>
        <w:spacing w:before="120"/>
        <w:jc w:val="both"/>
        <w:rPr>
          <w:iCs/>
          <w:color w:val="000000"/>
        </w:rPr>
      </w:pPr>
      <w:r w:rsidRPr="00592773">
        <w:rPr>
          <w:color w:val="000000"/>
        </w:rPr>
        <w:t xml:space="preserve">W przypadku wydania </w:t>
      </w:r>
      <w:r w:rsidRPr="00592773">
        <w:rPr>
          <w:i/>
          <w:color w:val="000000"/>
        </w:rPr>
        <w:t xml:space="preserve">Decyzji o utrzymaniu w mocy decyzji, </w:t>
      </w:r>
      <w:r w:rsidRPr="00592773">
        <w:rPr>
          <w:color w:val="000000"/>
        </w:rPr>
        <w:t xml:space="preserve">odsetki od kwoty nienależnie lub nadmiernie pobranych płatności naliczane są od dnia następującego po upływie terminu 60 dni od daty doręczenia zaskarżonej decyzji organu I instancji do dnia zwrotu </w:t>
      </w:r>
      <w:r w:rsidRPr="00592773">
        <w:rPr>
          <w:iCs/>
          <w:color w:val="000000"/>
        </w:rPr>
        <w:t>nienależnie lub nadmiernie pobranych płatności.</w:t>
      </w:r>
    </w:p>
    <w:p w:rsidR="005F0AC2" w:rsidRDefault="005F0AC2" w:rsidP="005F0AC2">
      <w:pPr>
        <w:spacing w:before="120"/>
        <w:jc w:val="both"/>
        <w:rPr>
          <w:iCs/>
          <w:color w:val="000000"/>
        </w:rPr>
      </w:pPr>
      <w:r w:rsidRPr="000E77DE">
        <w:rPr>
          <w:color w:val="000000"/>
        </w:rPr>
        <w:t xml:space="preserve">W przypadku wydania </w:t>
      </w:r>
      <w:r w:rsidRPr="000E77DE">
        <w:rPr>
          <w:i/>
          <w:color w:val="000000"/>
        </w:rPr>
        <w:t>Decyzji o uchyleniu zaskarżonej decyzji i orzeczeniu co do istoty sprawy</w:t>
      </w:r>
      <w:r w:rsidRPr="000E77DE">
        <w:rPr>
          <w:color w:val="000000"/>
        </w:rPr>
        <w:t xml:space="preserve"> odsetki od kwoty nienależnie lub nadmiernie pobranych płatności naliczane są od dnia następującego po upływie terminu 60 dni od daty doręczenia decyzji organu II instancji do dnia zwrotu </w:t>
      </w:r>
      <w:r w:rsidRPr="000E77DE">
        <w:rPr>
          <w:iCs/>
          <w:color w:val="000000"/>
        </w:rPr>
        <w:t>nienależnie lub nadmiernie pobranych płatności.</w:t>
      </w:r>
    </w:p>
    <w:p w:rsidR="00C6076B" w:rsidRDefault="00C6076B" w:rsidP="00C6076B">
      <w:pPr>
        <w:spacing w:before="120"/>
        <w:jc w:val="both"/>
        <w:rPr>
          <w:color w:val="000000"/>
        </w:rPr>
      </w:pPr>
      <w:r>
        <w:rPr>
          <w:color w:val="000000"/>
        </w:rPr>
        <w:t>Zgodnie z a</w:t>
      </w:r>
      <w:r w:rsidRPr="007029F9">
        <w:rPr>
          <w:color w:val="000000"/>
        </w:rPr>
        <w:t>rt. 21 § 1</w:t>
      </w:r>
      <w:r>
        <w:rPr>
          <w:color w:val="000000"/>
        </w:rPr>
        <w:t xml:space="preserve"> pkt 2 </w:t>
      </w:r>
      <w:r w:rsidRPr="007029F9">
        <w:rPr>
          <w:i/>
          <w:color w:val="000000"/>
        </w:rPr>
        <w:t>Ordynacji podatkowej</w:t>
      </w:r>
      <w:r w:rsidRPr="001E5952">
        <w:rPr>
          <w:color w:val="000000"/>
        </w:rPr>
        <w:t>,</w:t>
      </w:r>
      <w:r>
        <w:rPr>
          <w:color w:val="000000"/>
        </w:rPr>
        <w:t xml:space="preserve"> z</w:t>
      </w:r>
      <w:r w:rsidRPr="007029F9">
        <w:rPr>
          <w:color w:val="000000"/>
        </w:rPr>
        <w:t>obowiązanie podatk</w:t>
      </w:r>
      <w:r>
        <w:rPr>
          <w:color w:val="000000"/>
        </w:rPr>
        <w:t xml:space="preserve">owe powstaje z dniem </w:t>
      </w:r>
      <w:r w:rsidRPr="007029F9">
        <w:rPr>
          <w:color w:val="000000"/>
        </w:rPr>
        <w:t xml:space="preserve">doręczenia decyzji organu </w:t>
      </w:r>
      <w:r>
        <w:rPr>
          <w:color w:val="000000"/>
        </w:rPr>
        <w:t>I instancji</w:t>
      </w:r>
      <w:r w:rsidRPr="007029F9">
        <w:rPr>
          <w:color w:val="000000"/>
        </w:rPr>
        <w:t>, ustalającej wysokość tego zobowiązania.</w:t>
      </w:r>
    </w:p>
    <w:p w:rsidR="00C6076B" w:rsidRPr="007029F9" w:rsidRDefault="00C6076B" w:rsidP="00C6076B">
      <w:pPr>
        <w:spacing w:before="120"/>
        <w:jc w:val="both"/>
        <w:rPr>
          <w:color w:val="000000"/>
        </w:rPr>
      </w:pPr>
      <w:r>
        <w:rPr>
          <w:color w:val="000000"/>
        </w:rPr>
        <w:t>Natomiast zgodnie z</w:t>
      </w:r>
      <w:r w:rsidRPr="007029F9">
        <w:rPr>
          <w:color w:val="000000"/>
        </w:rPr>
        <w:t xml:space="preserve"> art. 239a i art. 239e </w:t>
      </w:r>
      <w:r w:rsidRPr="007029F9">
        <w:rPr>
          <w:i/>
          <w:color w:val="000000"/>
        </w:rPr>
        <w:t>Ordynacji podatkowej</w:t>
      </w:r>
      <w:r w:rsidRPr="007029F9">
        <w:rPr>
          <w:color w:val="000000"/>
        </w:rPr>
        <w:t>, decyzja nieostateczna, nakładająca na stronę obowiązek podlegający wykonaniu w trybie przepisów o postępowaniu egzekucyjnym w administracji, nie podlega wykonaniu, chyba że decyzji nadano rygor natychmiastowej wykonalności.</w:t>
      </w:r>
    </w:p>
    <w:p w:rsidR="00C6076B" w:rsidRPr="007029F9" w:rsidRDefault="00C6076B" w:rsidP="00C6076B">
      <w:pPr>
        <w:spacing w:before="120"/>
        <w:jc w:val="both"/>
        <w:rPr>
          <w:color w:val="000000"/>
        </w:rPr>
      </w:pPr>
      <w:r>
        <w:rPr>
          <w:color w:val="000000"/>
        </w:rPr>
        <w:t>Stosownie do</w:t>
      </w:r>
      <w:r w:rsidRPr="007029F9">
        <w:rPr>
          <w:color w:val="000000"/>
        </w:rPr>
        <w:t xml:space="preserve"> art. 128 </w:t>
      </w:r>
      <w:r w:rsidRPr="007029F9">
        <w:rPr>
          <w:i/>
          <w:color w:val="000000"/>
        </w:rPr>
        <w:t>Ordynacji podatkowej</w:t>
      </w:r>
      <w:r w:rsidRPr="007029F9">
        <w:rPr>
          <w:color w:val="000000"/>
        </w:rPr>
        <w:t xml:space="preserve">, decyzje, od których nie służy odwołanie </w:t>
      </w:r>
      <w:r w:rsidR="007C1647">
        <w:rPr>
          <w:color w:val="000000"/>
        </w:rPr>
        <w:br/>
      </w:r>
      <w:r w:rsidRPr="007029F9">
        <w:rPr>
          <w:color w:val="000000"/>
        </w:rPr>
        <w:t>w postępowaniu podatkowym, są ostateczne.</w:t>
      </w:r>
    </w:p>
    <w:p w:rsidR="00C6076B" w:rsidRDefault="00C6076B" w:rsidP="00C6076B">
      <w:pPr>
        <w:spacing w:before="120"/>
        <w:jc w:val="both"/>
        <w:rPr>
          <w:color w:val="000000"/>
        </w:rPr>
      </w:pPr>
      <w:r w:rsidRPr="007029F9">
        <w:rPr>
          <w:b/>
          <w:color w:val="000000"/>
        </w:rPr>
        <w:t xml:space="preserve">Zatem podstawę dochodzenia zwrotu płatności nienależnych </w:t>
      </w:r>
      <w:r w:rsidRPr="00C96C48">
        <w:rPr>
          <w:b/>
          <w:color w:val="000000"/>
        </w:rPr>
        <w:t>lub nadmiernych może stanowić wyłącznie decyzja ostateczna</w:t>
      </w:r>
      <w:r>
        <w:rPr>
          <w:color w:val="000000"/>
        </w:rPr>
        <w:t xml:space="preserve">. Podjęcie czynności związanych z dochodzeniem należności wynikających z ostatecznej </w:t>
      </w:r>
      <w:r w:rsidRPr="00C96C48">
        <w:rPr>
          <w:i/>
          <w:color w:val="000000"/>
        </w:rPr>
        <w:t xml:space="preserve">Decyzji o ustaleniu kwoty nienależnie lub nadmiernie pobranych płatności </w:t>
      </w:r>
      <w:r>
        <w:rPr>
          <w:color w:val="000000"/>
        </w:rPr>
        <w:t>może nastąpić ponadto dopiero po upływie terminu płatności należności, tj. 60 dni od daty doręczenia tej decyzji.</w:t>
      </w:r>
    </w:p>
    <w:p w:rsidR="00C6076B" w:rsidRDefault="00C6076B" w:rsidP="00C6076B">
      <w:pPr>
        <w:spacing w:before="120"/>
        <w:jc w:val="both"/>
        <w:rPr>
          <w:color w:val="000000"/>
        </w:rPr>
      </w:pPr>
      <w:r>
        <w:rPr>
          <w:color w:val="000000"/>
        </w:rPr>
        <w:t>Jednocześnie należy zwrócić uwagę, że zgodnie z a</w:t>
      </w:r>
      <w:r w:rsidRPr="007029F9">
        <w:rPr>
          <w:color w:val="000000"/>
        </w:rPr>
        <w:t>rt. 61 § 1</w:t>
      </w:r>
      <w:r>
        <w:rPr>
          <w:color w:val="000000"/>
        </w:rPr>
        <w:t xml:space="preserve"> ustawy </w:t>
      </w:r>
      <w:r w:rsidRPr="007029F9">
        <w:rPr>
          <w:color w:val="000000"/>
        </w:rPr>
        <w:t>z dnia 30 sierpnia 2002 r.</w:t>
      </w:r>
      <w:r>
        <w:rPr>
          <w:color w:val="000000"/>
        </w:rPr>
        <w:t xml:space="preserve"> P</w:t>
      </w:r>
      <w:r w:rsidRPr="007029F9">
        <w:rPr>
          <w:color w:val="000000"/>
        </w:rPr>
        <w:t>rawo o postępowaniu przed sądami administracyjnymi</w:t>
      </w:r>
      <w:r>
        <w:rPr>
          <w:color w:val="000000"/>
        </w:rPr>
        <w:t xml:space="preserve"> (Dz. U. z </w:t>
      </w:r>
      <w:r w:rsidRPr="00C96C48">
        <w:rPr>
          <w:color w:val="000000"/>
        </w:rPr>
        <w:t>2012</w:t>
      </w:r>
      <w:r>
        <w:rPr>
          <w:color w:val="000000"/>
        </w:rPr>
        <w:t xml:space="preserve"> r</w:t>
      </w:r>
      <w:r w:rsidRPr="00C96C48">
        <w:rPr>
          <w:color w:val="000000"/>
        </w:rPr>
        <w:t>.</w:t>
      </w:r>
      <w:r>
        <w:rPr>
          <w:color w:val="000000"/>
        </w:rPr>
        <w:t xml:space="preserve">, poz. </w:t>
      </w:r>
      <w:r w:rsidRPr="00C96C48">
        <w:rPr>
          <w:color w:val="000000"/>
        </w:rPr>
        <w:t>270</w:t>
      </w:r>
      <w:r>
        <w:rPr>
          <w:color w:val="000000"/>
        </w:rPr>
        <w:t xml:space="preserve"> z 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>. zm.) w</w:t>
      </w:r>
      <w:r w:rsidRPr="007029F9">
        <w:rPr>
          <w:color w:val="000000"/>
        </w:rPr>
        <w:t>niesienie skargi nie wstrzymuje wykonania aktu lub czynności</w:t>
      </w:r>
      <w:r>
        <w:rPr>
          <w:color w:val="000000"/>
        </w:rPr>
        <w:t xml:space="preserve">. </w:t>
      </w:r>
    </w:p>
    <w:p w:rsidR="00124F80" w:rsidRDefault="00C6076B" w:rsidP="00124F80">
      <w:pPr>
        <w:spacing w:before="120"/>
        <w:jc w:val="both"/>
        <w:rPr>
          <w:color w:val="000000"/>
        </w:rPr>
      </w:pPr>
      <w:r w:rsidRPr="00C96C48">
        <w:rPr>
          <w:color w:val="000000"/>
        </w:rPr>
        <w:t xml:space="preserve">Zatem </w:t>
      </w:r>
      <w:r w:rsidRPr="001B075D">
        <w:rPr>
          <w:b/>
          <w:color w:val="000000"/>
        </w:rPr>
        <w:t>wniesienie przez stronę skargi na</w:t>
      </w:r>
      <w:r w:rsidRPr="001B075D">
        <w:rPr>
          <w:b/>
          <w:i/>
          <w:color w:val="000000"/>
        </w:rPr>
        <w:t xml:space="preserve"> Decyzję o ustaleniu kwoty nienależnie lub nadmiernie pobranych płatności </w:t>
      </w:r>
      <w:r w:rsidRPr="001B075D">
        <w:rPr>
          <w:b/>
          <w:color w:val="000000"/>
        </w:rPr>
        <w:t xml:space="preserve">nie </w:t>
      </w:r>
      <w:r>
        <w:rPr>
          <w:b/>
          <w:color w:val="000000"/>
        </w:rPr>
        <w:t>wstrzym</w:t>
      </w:r>
      <w:r w:rsidRPr="001B075D">
        <w:rPr>
          <w:b/>
          <w:color w:val="000000"/>
        </w:rPr>
        <w:t>uje wykonania tej decyzji</w:t>
      </w:r>
      <w:r>
        <w:rPr>
          <w:color w:val="000000"/>
        </w:rPr>
        <w:t xml:space="preserve"> i nie wpływa na </w:t>
      </w:r>
      <w:r>
        <w:rPr>
          <w:color w:val="000000"/>
        </w:rPr>
        <w:lastRenderedPageBreak/>
        <w:t xml:space="preserve">termin zatwierdzenia i przekazania dokumentów ZW-1 stanowiących podstawę </w:t>
      </w:r>
      <w:r w:rsidRPr="00C96C48">
        <w:rPr>
          <w:color w:val="000000"/>
        </w:rPr>
        <w:t>zaewidencjonowania</w:t>
      </w:r>
      <w:r>
        <w:rPr>
          <w:color w:val="000000"/>
        </w:rPr>
        <w:t xml:space="preserve"> należności</w:t>
      </w:r>
      <w:r w:rsidRPr="00C96C48">
        <w:rPr>
          <w:color w:val="000000"/>
        </w:rPr>
        <w:t xml:space="preserve"> w</w:t>
      </w:r>
      <w:r>
        <w:rPr>
          <w:color w:val="000000"/>
        </w:rPr>
        <w:t> </w:t>
      </w:r>
      <w:r w:rsidRPr="00C96C48">
        <w:rPr>
          <w:i/>
          <w:color w:val="000000"/>
        </w:rPr>
        <w:t>Księdze Dłużników</w:t>
      </w:r>
      <w:r>
        <w:rPr>
          <w:i/>
          <w:color w:val="000000"/>
        </w:rPr>
        <w:t>.</w:t>
      </w:r>
    </w:p>
    <w:p w:rsidR="00186CF0" w:rsidRPr="00124F80" w:rsidRDefault="00186CF0" w:rsidP="00124F80">
      <w:pPr>
        <w:spacing w:before="120"/>
        <w:jc w:val="both"/>
        <w:rPr>
          <w:color w:val="000000"/>
        </w:rPr>
      </w:pPr>
      <w:r w:rsidRPr="00124F80">
        <w:rPr>
          <w:color w:val="000000"/>
        </w:rPr>
        <w:t xml:space="preserve">Zgodnie z art. 29 ust. 4 </w:t>
      </w:r>
      <w:r w:rsidRPr="00124F80">
        <w:rPr>
          <w:i/>
          <w:color w:val="000000"/>
        </w:rPr>
        <w:t xml:space="preserve">ustawy o </w:t>
      </w:r>
      <w:r w:rsidR="00914F90" w:rsidRPr="00914F90">
        <w:rPr>
          <w:i/>
          <w:color w:val="000000"/>
          <w:szCs w:val="24"/>
        </w:rPr>
        <w:t>ARiMR</w:t>
      </w:r>
      <w:r w:rsidRPr="00124F80">
        <w:rPr>
          <w:color w:val="000000"/>
        </w:rPr>
        <w:t>, jeżeli kwota nienależnie lub nadmiernie pobranych płatności, która została ustalona w decyzji o przyznaniu płatności, nie jest wyższa od kwoty stanowiącej równowartość 100 euro, przeliczonej na złote według kursu euro ustalonego dla danego funduszu Unii Europejskiej zgodnie z odrębnymi przepisami, kwota przyznanych płatności, jest wypłacana w wysokości pomniejszonej o ustaloną kwotę nienależnie lub nadmiernie pobraną.</w:t>
      </w:r>
      <w:r w:rsidR="00124F80" w:rsidRPr="00124F80">
        <w:rPr>
          <w:color w:val="000000"/>
        </w:rPr>
        <w:t xml:space="preserve"> </w:t>
      </w:r>
      <w:r w:rsidRPr="00124F80">
        <w:rPr>
          <w:color w:val="000000"/>
        </w:rPr>
        <w:t xml:space="preserve">Zgodnie z art. 29 ust. 6 </w:t>
      </w:r>
      <w:r w:rsidRPr="00124F80">
        <w:rPr>
          <w:i/>
          <w:color w:val="000000"/>
        </w:rPr>
        <w:t xml:space="preserve">ustawy o </w:t>
      </w:r>
      <w:bookmarkStart w:id="0" w:name="_GoBack"/>
      <w:r w:rsidR="00914F90" w:rsidRPr="00914F90">
        <w:rPr>
          <w:i/>
          <w:color w:val="000000"/>
          <w:szCs w:val="24"/>
        </w:rPr>
        <w:t>ARiMR</w:t>
      </w:r>
      <w:bookmarkEnd w:id="0"/>
      <w:r w:rsidRPr="00124F80">
        <w:rPr>
          <w:i/>
          <w:color w:val="000000"/>
        </w:rPr>
        <w:t xml:space="preserve">, </w:t>
      </w:r>
      <w:r w:rsidRPr="00124F80">
        <w:rPr>
          <w:color w:val="000000"/>
        </w:rPr>
        <w:t xml:space="preserve"> w opisanym </w:t>
      </w:r>
      <w:r w:rsidR="00124F80" w:rsidRPr="00124F80">
        <w:rPr>
          <w:color w:val="000000"/>
        </w:rPr>
        <w:t xml:space="preserve">przypadku odwołanie od decyzji </w:t>
      </w:r>
      <w:r w:rsidRPr="00124F80">
        <w:rPr>
          <w:color w:val="000000"/>
        </w:rPr>
        <w:t>w sprawie ustalenia kwoty nienależnie lub nadmiernie pobranych płatności, nie wstrzymuje jej wykonania.</w:t>
      </w:r>
    </w:p>
    <w:p w:rsidR="00186CF0" w:rsidRDefault="00186CF0" w:rsidP="00186CF0">
      <w:pPr>
        <w:autoSpaceDE w:val="0"/>
        <w:autoSpaceDN w:val="0"/>
        <w:adjustRightInd w:val="0"/>
        <w:spacing w:before="120"/>
        <w:jc w:val="both"/>
        <w:rPr>
          <w:color w:val="000000"/>
        </w:rPr>
      </w:pPr>
      <w:r w:rsidRPr="00856E77">
        <w:rPr>
          <w:color w:val="000000"/>
        </w:rPr>
        <w:t xml:space="preserve">Powyższe oznacza, iż </w:t>
      </w:r>
      <w:r w:rsidRPr="00856E77">
        <w:rPr>
          <w:color w:val="000000"/>
          <w:u w:val="single"/>
        </w:rPr>
        <w:t>z kwoty przyznanej płatności potrącana jest kwota płatności nienależnych lub nadmiernych</w:t>
      </w:r>
      <w:r w:rsidRPr="00856E77">
        <w:rPr>
          <w:color w:val="000000"/>
        </w:rPr>
        <w:t xml:space="preserve"> podlegająca zwrotowi (o ile nie przekracza ona równowartości 100 euro). Na rachunek </w:t>
      </w:r>
      <w:r w:rsidR="00124F80">
        <w:rPr>
          <w:color w:val="000000"/>
        </w:rPr>
        <w:t>beneficjenta</w:t>
      </w:r>
      <w:r w:rsidRPr="00856E77">
        <w:rPr>
          <w:color w:val="000000"/>
        </w:rPr>
        <w:t xml:space="preserve"> przekazywana jest kwota pomniejszona o kwotę płatności nienależnych lub nadmiernych ustalonych w decyzji w sprawie przyznania płatności.</w:t>
      </w:r>
    </w:p>
    <w:p w:rsidR="00186CF0" w:rsidRPr="00F11B57" w:rsidRDefault="00186CF0" w:rsidP="00186CF0">
      <w:pPr>
        <w:autoSpaceDE w:val="0"/>
        <w:autoSpaceDN w:val="0"/>
        <w:adjustRightInd w:val="0"/>
        <w:spacing w:before="120"/>
        <w:jc w:val="both"/>
      </w:pPr>
      <w:r w:rsidRPr="00F11B57">
        <w:rPr>
          <w:bCs/>
        </w:rPr>
        <w:t xml:space="preserve">W przypadku złożenia przez </w:t>
      </w:r>
      <w:r w:rsidR="00124F80">
        <w:rPr>
          <w:bCs/>
        </w:rPr>
        <w:t>beneficjenta</w:t>
      </w:r>
      <w:r w:rsidRPr="00F11B57">
        <w:rPr>
          <w:bCs/>
        </w:rPr>
        <w:t xml:space="preserve"> Odwołania od </w:t>
      </w:r>
      <w:r w:rsidRPr="00F11B57">
        <w:rPr>
          <w:bCs/>
          <w:i/>
        </w:rPr>
        <w:t>Decyzji w sprawie płatności</w:t>
      </w:r>
      <w:r w:rsidRPr="00F11B57">
        <w:rPr>
          <w:bCs/>
        </w:rPr>
        <w:t xml:space="preserve"> obowiązkowo należy ustalić, czy </w:t>
      </w:r>
      <w:r w:rsidRPr="00F11B57">
        <w:rPr>
          <w:bCs/>
          <w:i/>
        </w:rPr>
        <w:t>Odwołanie</w:t>
      </w:r>
      <w:r w:rsidRPr="00F11B57">
        <w:rPr>
          <w:bCs/>
        </w:rPr>
        <w:t xml:space="preserve"> dotyczy decyzji w części dotyczącej rozstrzygnięcia sprawy przyznania płatności, czy części dotyczącej</w:t>
      </w:r>
      <w:r w:rsidRPr="00F11B57">
        <w:t xml:space="preserve"> ustalenia kwoty nienależnie lub nadmiernie pobranych płatności, czy też części dotyczącej potrącenia ustalonej kwoty nienależnie lub nadmiernie pobranych płatności. </w:t>
      </w:r>
    </w:p>
    <w:p w:rsidR="00C6076B" w:rsidRDefault="00C6076B" w:rsidP="00961E33">
      <w:pPr>
        <w:pStyle w:val="Akapitzlist"/>
        <w:spacing w:before="180"/>
        <w:ind w:left="142"/>
        <w:jc w:val="both"/>
        <w:rPr>
          <w:color w:val="000000"/>
          <w:szCs w:val="24"/>
        </w:rPr>
      </w:pPr>
    </w:p>
    <w:sectPr w:rsidR="00C6076B" w:rsidSect="001213D2"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76C2" w:rsidRDefault="00B476C2" w:rsidP="00E558F4">
      <w:pPr>
        <w:spacing w:before="0"/>
      </w:pPr>
      <w:r>
        <w:separator/>
      </w:r>
    </w:p>
  </w:endnote>
  <w:endnote w:type="continuationSeparator" w:id="0">
    <w:p w:rsidR="00B476C2" w:rsidRDefault="00B476C2" w:rsidP="00E558F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72"/>
    </w:tblGrid>
    <w:tr w:rsidR="00C97266" w:rsidRPr="00D244F9" w:rsidTr="002B5FDA">
      <w:trPr>
        <w:trHeight w:val="410"/>
      </w:trPr>
      <w:tc>
        <w:tcPr>
          <w:tcW w:w="9212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B7B09" w:rsidRDefault="003B7B09" w:rsidP="003B7B09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KP-611-363-ARiMR/</w:t>
          </w:r>
          <w:r w:rsidR="00056FD4">
            <w:rPr>
              <w:b/>
              <w:sz w:val="18"/>
            </w:rPr>
            <w:t>2</w:t>
          </w:r>
          <w:r>
            <w:rPr>
              <w:b/>
              <w:sz w:val="18"/>
            </w:rPr>
            <w:t>/</w:t>
          </w:r>
          <w:r w:rsidR="00656992">
            <w:rPr>
              <w:b/>
              <w:sz w:val="18"/>
            </w:rPr>
            <w:t>z</w:t>
          </w:r>
        </w:p>
        <w:p w:rsidR="00C97266" w:rsidRDefault="00C97266" w:rsidP="00C97266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</w:pPr>
          <w:r>
            <w:rPr>
              <w:sz w:val="18"/>
            </w:rPr>
            <w:t xml:space="preserve">Strona </w:t>
          </w:r>
          <w:r w:rsidR="003F32EB"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PAGE </w:instrText>
          </w:r>
          <w:r w:rsidR="003F32EB">
            <w:rPr>
              <w:rStyle w:val="Numerstrony"/>
            </w:rPr>
            <w:fldChar w:fldCharType="separate"/>
          </w:r>
          <w:r w:rsidR="00914F90">
            <w:rPr>
              <w:rStyle w:val="Numerstrony"/>
              <w:noProof/>
            </w:rPr>
            <w:t>10</w:t>
          </w:r>
          <w:r w:rsidR="003F32EB">
            <w:rPr>
              <w:rStyle w:val="Numerstrony"/>
            </w:rPr>
            <w:fldChar w:fldCharType="end"/>
          </w:r>
          <w:r>
            <w:rPr>
              <w:sz w:val="18"/>
            </w:rPr>
            <w:t xml:space="preserve"> z </w:t>
          </w:r>
          <w:r w:rsidR="003F32EB"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NUMPAGES </w:instrText>
          </w:r>
          <w:r w:rsidR="003F32EB">
            <w:rPr>
              <w:rStyle w:val="Numerstrony"/>
            </w:rPr>
            <w:fldChar w:fldCharType="separate"/>
          </w:r>
          <w:r w:rsidR="00914F90">
            <w:rPr>
              <w:rStyle w:val="Numerstrony"/>
              <w:noProof/>
            </w:rPr>
            <w:t>10</w:t>
          </w:r>
          <w:r w:rsidR="003F32EB">
            <w:rPr>
              <w:rStyle w:val="Numerstrony"/>
            </w:rPr>
            <w:fldChar w:fldCharType="end"/>
          </w:r>
        </w:p>
        <w:p w:rsidR="00C97266" w:rsidRPr="00D244F9" w:rsidRDefault="00C97266" w:rsidP="006E497B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:rsidR="001213D2" w:rsidRDefault="001213D2" w:rsidP="001213D2">
    <w:pPr>
      <w:pStyle w:val="Stopka"/>
    </w:pPr>
  </w:p>
  <w:p w:rsidR="001213D2" w:rsidRDefault="001213D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72"/>
    </w:tblGrid>
    <w:tr w:rsidR="00C97266" w:rsidRPr="00D244F9" w:rsidTr="007A3056">
      <w:trPr>
        <w:trHeight w:val="410"/>
      </w:trPr>
      <w:tc>
        <w:tcPr>
          <w:tcW w:w="9212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B7B09" w:rsidRDefault="003B7B09" w:rsidP="003B7B09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KP-611-363-ARiMR/</w:t>
          </w:r>
          <w:r w:rsidR="00056FD4">
            <w:rPr>
              <w:b/>
              <w:sz w:val="18"/>
            </w:rPr>
            <w:t>2</w:t>
          </w:r>
          <w:r>
            <w:rPr>
              <w:b/>
              <w:sz w:val="18"/>
            </w:rPr>
            <w:t>/</w:t>
          </w:r>
          <w:r w:rsidR="00656992">
            <w:rPr>
              <w:b/>
              <w:sz w:val="18"/>
            </w:rPr>
            <w:t>z</w:t>
          </w:r>
        </w:p>
        <w:p w:rsidR="00C97266" w:rsidRDefault="00C97266" w:rsidP="00C97266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</w:pPr>
          <w:r>
            <w:rPr>
              <w:sz w:val="18"/>
            </w:rPr>
            <w:t xml:space="preserve">Strona </w:t>
          </w:r>
          <w:r w:rsidR="003F32EB"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PAGE </w:instrText>
          </w:r>
          <w:r w:rsidR="003F32EB">
            <w:rPr>
              <w:rStyle w:val="Numerstrony"/>
            </w:rPr>
            <w:fldChar w:fldCharType="separate"/>
          </w:r>
          <w:r w:rsidR="00914F90">
            <w:rPr>
              <w:rStyle w:val="Numerstrony"/>
              <w:noProof/>
            </w:rPr>
            <w:t>9</w:t>
          </w:r>
          <w:r w:rsidR="003F32EB">
            <w:rPr>
              <w:rStyle w:val="Numerstrony"/>
            </w:rPr>
            <w:fldChar w:fldCharType="end"/>
          </w:r>
          <w:r>
            <w:rPr>
              <w:sz w:val="18"/>
            </w:rPr>
            <w:t xml:space="preserve"> z </w:t>
          </w:r>
          <w:r w:rsidR="003F32EB"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NUMPAGES </w:instrText>
          </w:r>
          <w:r w:rsidR="003F32EB">
            <w:rPr>
              <w:rStyle w:val="Numerstrony"/>
            </w:rPr>
            <w:fldChar w:fldCharType="separate"/>
          </w:r>
          <w:r w:rsidR="00914F90">
            <w:rPr>
              <w:rStyle w:val="Numerstrony"/>
              <w:noProof/>
            </w:rPr>
            <w:t>10</w:t>
          </w:r>
          <w:r w:rsidR="003F32EB">
            <w:rPr>
              <w:rStyle w:val="Numerstrony"/>
            </w:rPr>
            <w:fldChar w:fldCharType="end"/>
          </w:r>
        </w:p>
        <w:p w:rsidR="00C97266" w:rsidRPr="00D244F9" w:rsidRDefault="00C97266" w:rsidP="00B30F48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:rsidR="001213D2" w:rsidRDefault="001213D2" w:rsidP="001213D2">
    <w:pPr>
      <w:pStyle w:val="Stopka"/>
    </w:pPr>
  </w:p>
  <w:p w:rsidR="00EE325F" w:rsidRDefault="00EE325F">
    <w:pPr>
      <w:pStyle w:val="Stopka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25F" w:rsidRDefault="00EE325F">
    <w:pPr>
      <w:pStyle w:val="Stopka"/>
    </w:pPr>
    <w:r>
      <w:tab/>
    </w:r>
    <w:r>
      <w:tab/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76C2" w:rsidRDefault="00B476C2" w:rsidP="00E558F4">
      <w:pPr>
        <w:spacing w:before="0"/>
      </w:pPr>
      <w:r>
        <w:separator/>
      </w:r>
    </w:p>
  </w:footnote>
  <w:footnote w:type="continuationSeparator" w:id="0">
    <w:p w:rsidR="00B476C2" w:rsidRDefault="00B476C2" w:rsidP="00E558F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E3888"/>
    <w:multiLevelType w:val="hybridMultilevel"/>
    <w:tmpl w:val="D5D6FCA2"/>
    <w:lvl w:ilvl="0" w:tplc="85FC97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4B662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FFC6F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E0C208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957A18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750E2F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962802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05E0A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782EC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" w15:restartNumberingAfterBreak="0">
    <w:nsid w:val="13624A9E"/>
    <w:multiLevelType w:val="hybridMultilevel"/>
    <w:tmpl w:val="39D6278C"/>
    <w:lvl w:ilvl="0" w:tplc="B3E63074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13C17902"/>
    <w:multiLevelType w:val="hybridMultilevel"/>
    <w:tmpl w:val="2D46348E"/>
    <w:lvl w:ilvl="0" w:tplc="7668133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80D8A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B066E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4A339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C4C2C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F2307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9EB63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1DABBE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B689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65D04"/>
    <w:multiLevelType w:val="hybridMultilevel"/>
    <w:tmpl w:val="4EFEE276"/>
    <w:lvl w:ilvl="0" w:tplc="E58A6AC4">
      <w:start w:val="8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F215B8"/>
    <w:multiLevelType w:val="hybridMultilevel"/>
    <w:tmpl w:val="DC4C0C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37EE7"/>
    <w:multiLevelType w:val="hybridMultilevel"/>
    <w:tmpl w:val="61CE96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8389A"/>
    <w:multiLevelType w:val="hybridMultilevel"/>
    <w:tmpl w:val="2E748892"/>
    <w:lvl w:ilvl="0" w:tplc="0415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7" w15:restartNumberingAfterBreak="0">
    <w:nsid w:val="260A17AE"/>
    <w:multiLevelType w:val="hybridMultilevel"/>
    <w:tmpl w:val="921E1ED0"/>
    <w:lvl w:ilvl="0" w:tplc="04150005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890868"/>
    <w:multiLevelType w:val="hybridMultilevel"/>
    <w:tmpl w:val="009EF4CC"/>
    <w:lvl w:ilvl="0" w:tplc="0415000F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321F45"/>
    <w:multiLevelType w:val="hybridMultilevel"/>
    <w:tmpl w:val="BF689796"/>
    <w:lvl w:ilvl="0" w:tplc="47A4EDA4">
      <w:start w:val="1"/>
      <w:numFmt w:val="bullet"/>
      <w:lvlText w:val=""/>
      <w:lvlJc w:val="left"/>
      <w:pPr>
        <w:ind w:left="560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0256E2"/>
    <w:multiLevelType w:val="hybridMultilevel"/>
    <w:tmpl w:val="CE5C282C"/>
    <w:lvl w:ilvl="0" w:tplc="0415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49C41E0A"/>
    <w:multiLevelType w:val="hybridMultilevel"/>
    <w:tmpl w:val="5FB0562C"/>
    <w:lvl w:ilvl="0" w:tplc="7E12E4C8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94148D"/>
    <w:multiLevelType w:val="hybridMultilevel"/>
    <w:tmpl w:val="39026BFC"/>
    <w:lvl w:ilvl="0" w:tplc="0415000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D964FD"/>
    <w:multiLevelType w:val="hybridMultilevel"/>
    <w:tmpl w:val="04F21BC6"/>
    <w:lvl w:ilvl="0" w:tplc="79565A4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23737E"/>
    <w:multiLevelType w:val="hybridMultilevel"/>
    <w:tmpl w:val="9C18BF2A"/>
    <w:lvl w:ilvl="0" w:tplc="04150013">
      <w:start w:val="1"/>
      <w:numFmt w:val="upperRoman"/>
      <w:lvlText w:val="%1."/>
      <w:lvlJc w:val="righ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5CDF19EB"/>
    <w:multiLevelType w:val="hybridMultilevel"/>
    <w:tmpl w:val="1226AC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570003"/>
    <w:multiLevelType w:val="hybridMultilevel"/>
    <w:tmpl w:val="509CD4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7578B"/>
    <w:multiLevelType w:val="hybridMultilevel"/>
    <w:tmpl w:val="4DBE0A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761007C0"/>
    <w:multiLevelType w:val="hybridMultilevel"/>
    <w:tmpl w:val="271E2794"/>
    <w:lvl w:ilvl="0" w:tplc="B1186F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66260DD"/>
    <w:multiLevelType w:val="hybridMultilevel"/>
    <w:tmpl w:val="A3E2AA9E"/>
    <w:lvl w:ilvl="0" w:tplc="79565A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20A07"/>
    <w:multiLevelType w:val="hybridMultilevel"/>
    <w:tmpl w:val="C590A668"/>
    <w:lvl w:ilvl="0" w:tplc="79565A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2"/>
  </w:num>
  <w:num w:numId="4">
    <w:abstractNumId w:val="11"/>
  </w:num>
  <w:num w:numId="5">
    <w:abstractNumId w:val="1"/>
  </w:num>
  <w:num w:numId="6">
    <w:abstractNumId w:val="4"/>
  </w:num>
  <w:num w:numId="7">
    <w:abstractNumId w:val="17"/>
  </w:num>
  <w:num w:numId="8">
    <w:abstractNumId w:val="14"/>
  </w:num>
  <w:num w:numId="9">
    <w:abstractNumId w:val="2"/>
  </w:num>
  <w:num w:numId="10">
    <w:abstractNumId w:val="0"/>
  </w:num>
  <w:num w:numId="11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3"/>
  </w:num>
  <w:num w:numId="14">
    <w:abstractNumId w:val="9"/>
  </w:num>
  <w:num w:numId="15">
    <w:abstractNumId w:val="19"/>
  </w:num>
  <w:num w:numId="16">
    <w:abstractNumId w:val="20"/>
  </w:num>
  <w:num w:numId="17">
    <w:abstractNumId w:val="15"/>
  </w:num>
  <w:num w:numId="18">
    <w:abstractNumId w:val="5"/>
  </w:num>
  <w:num w:numId="19">
    <w:abstractNumId w:val="16"/>
  </w:num>
  <w:num w:numId="20">
    <w:abstractNumId w:val="10"/>
  </w:num>
  <w:num w:numId="21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A1E"/>
    <w:rsid w:val="00002B18"/>
    <w:rsid w:val="00005FDC"/>
    <w:rsid w:val="000112F8"/>
    <w:rsid w:val="00014D3F"/>
    <w:rsid w:val="000155D1"/>
    <w:rsid w:val="000267B1"/>
    <w:rsid w:val="00034B12"/>
    <w:rsid w:val="00035D16"/>
    <w:rsid w:val="00043A6D"/>
    <w:rsid w:val="0004575B"/>
    <w:rsid w:val="000507FE"/>
    <w:rsid w:val="0005332C"/>
    <w:rsid w:val="0005497C"/>
    <w:rsid w:val="00056FD4"/>
    <w:rsid w:val="000625A9"/>
    <w:rsid w:val="0008241B"/>
    <w:rsid w:val="00082B78"/>
    <w:rsid w:val="00087256"/>
    <w:rsid w:val="000971D9"/>
    <w:rsid w:val="000A1B66"/>
    <w:rsid w:val="000A3B1C"/>
    <w:rsid w:val="000C53EF"/>
    <w:rsid w:val="000D54F5"/>
    <w:rsid w:val="000D6B07"/>
    <w:rsid w:val="000D6EA4"/>
    <w:rsid w:val="000E3090"/>
    <w:rsid w:val="000E4266"/>
    <w:rsid w:val="001042FB"/>
    <w:rsid w:val="00114038"/>
    <w:rsid w:val="001170DF"/>
    <w:rsid w:val="001213D2"/>
    <w:rsid w:val="00124F80"/>
    <w:rsid w:val="00127891"/>
    <w:rsid w:val="001463A5"/>
    <w:rsid w:val="001542F4"/>
    <w:rsid w:val="00154C74"/>
    <w:rsid w:val="00161D7D"/>
    <w:rsid w:val="001625A7"/>
    <w:rsid w:val="00166D39"/>
    <w:rsid w:val="00171160"/>
    <w:rsid w:val="001822E5"/>
    <w:rsid w:val="0018382E"/>
    <w:rsid w:val="00186CF0"/>
    <w:rsid w:val="00187538"/>
    <w:rsid w:val="0019205A"/>
    <w:rsid w:val="001A0333"/>
    <w:rsid w:val="001A08BA"/>
    <w:rsid w:val="001C03BB"/>
    <w:rsid w:val="001C2187"/>
    <w:rsid w:val="001D30B9"/>
    <w:rsid w:val="001D3370"/>
    <w:rsid w:val="001D4F4D"/>
    <w:rsid w:val="001D7B1F"/>
    <w:rsid w:val="001E5952"/>
    <w:rsid w:val="001E6D7A"/>
    <w:rsid w:val="001F3B89"/>
    <w:rsid w:val="001F56EA"/>
    <w:rsid w:val="001F6ACE"/>
    <w:rsid w:val="001F7EF6"/>
    <w:rsid w:val="00205A4D"/>
    <w:rsid w:val="00205CBD"/>
    <w:rsid w:val="00205D9F"/>
    <w:rsid w:val="00224754"/>
    <w:rsid w:val="002273E8"/>
    <w:rsid w:val="00235C1C"/>
    <w:rsid w:val="00243005"/>
    <w:rsid w:val="00247993"/>
    <w:rsid w:val="002549E0"/>
    <w:rsid w:val="002717B3"/>
    <w:rsid w:val="00277FDD"/>
    <w:rsid w:val="0028069D"/>
    <w:rsid w:val="0028308B"/>
    <w:rsid w:val="00284E5D"/>
    <w:rsid w:val="0029087B"/>
    <w:rsid w:val="002A17CA"/>
    <w:rsid w:val="002A6A1A"/>
    <w:rsid w:val="002B2D92"/>
    <w:rsid w:val="002B49CC"/>
    <w:rsid w:val="002C29D2"/>
    <w:rsid w:val="002D082C"/>
    <w:rsid w:val="002E02B1"/>
    <w:rsid w:val="002E417A"/>
    <w:rsid w:val="002F018A"/>
    <w:rsid w:val="00301B46"/>
    <w:rsid w:val="003115E3"/>
    <w:rsid w:val="003160EC"/>
    <w:rsid w:val="003232D7"/>
    <w:rsid w:val="00333213"/>
    <w:rsid w:val="00333715"/>
    <w:rsid w:val="00345031"/>
    <w:rsid w:val="003455BC"/>
    <w:rsid w:val="00346052"/>
    <w:rsid w:val="003460C5"/>
    <w:rsid w:val="00347232"/>
    <w:rsid w:val="00351402"/>
    <w:rsid w:val="0035147A"/>
    <w:rsid w:val="0035338D"/>
    <w:rsid w:val="00356996"/>
    <w:rsid w:val="00357E35"/>
    <w:rsid w:val="00361743"/>
    <w:rsid w:val="00366669"/>
    <w:rsid w:val="003904A8"/>
    <w:rsid w:val="00397E9C"/>
    <w:rsid w:val="003A5921"/>
    <w:rsid w:val="003B02F4"/>
    <w:rsid w:val="003B3E9D"/>
    <w:rsid w:val="003B54B0"/>
    <w:rsid w:val="003B7B09"/>
    <w:rsid w:val="003C02C2"/>
    <w:rsid w:val="003C2770"/>
    <w:rsid w:val="003C4A52"/>
    <w:rsid w:val="003C5ECF"/>
    <w:rsid w:val="003E707B"/>
    <w:rsid w:val="003F32EB"/>
    <w:rsid w:val="003F4482"/>
    <w:rsid w:val="003F4E42"/>
    <w:rsid w:val="003F5B24"/>
    <w:rsid w:val="004013A5"/>
    <w:rsid w:val="004023A2"/>
    <w:rsid w:val="0041451E"/>
    <w:rsid w:val="00422F33"/>
    <w:rsid w:val="0043070D"/>
    <w:rsid w:val="00434057"/>
    <w:rsid w:val="00435B89"/>
    <w:rsid w:val="00437178"/>
    <w:rsid w:val="004411F8"/>
    <w:rsid w:val="00452736"/>
    <w:rsid w:val="004614E8"/>
    <w:rsid w:val="004628CD"/>
    <w:rsid w:val="00465EBF"/>
    <w:rsid w:val="004743D0"/>
    <w:rsid w:val="004825C2"/>
    <w:rsid w:val="00482CDB"/>
    <w:rsid w:val="00484066"/>
    <w:rsid w:val="00493D15"/>
    <w:rsid w:val="00493FEB"/>
    <w:rsid w:val="004A5691"/>
    <w:rsid w:val="004C3F00"/>
    <w:rsid w:val="004D507C"/>
    <w:rsid w:val="004F063D"/>
    <w:rsid w:val="00507044"/>
    <w:rsid w:val="005262F0"/>
    <w:rsid w:val="00531863"/>
    <w:rsid w:val="005576DE"/>
    <w:rsid w:val="00560871"/>
    <w:rsid w:val="00564277"/>
    <w:rsid w:val="00575A38"/>
    <w:rsid w:val="0058071A"/>
    <w:rsid w:val="00581CBC"/>
    <w:rsid w:val="005939A7"/>
    <w:rsid w:val="005A6DF4"/>
    <w:rsid w:val="005C00C6"/>
    <w:rsid w:val="005C3DD6"/>
    <w:rsid w:val="005D0701"/>
    <w:rsid w:val="005D5F29"/>
    <w:rsid w:val="005E5066"/>
    <w:rsid w:val="005F0AC2"/>
    <w:rsid w:val="005F44A2"/>
    <w:rsid w:val="00603490"/>
    <w:rsid w:val="006048B0"/>
    <w:rsid w:val="006104C2"/>
    <w:rsid w:val="006110BB"/>
    <w:rsid w:val="006157C6"/>
    <w:rsid w:val="00620DD3"/>
    <w:rsid w:val="00623C5D"/>
    <w:rsid w:val="00625700"/>
    <w:rsid w:val="006324E1"/>
    <w:rsid w:val="00642E28"/>
    <w:rsid w:val="006562A1"/>
    <w:rsid w:val="00656992"/>
    <w:rsid w:val="00661E6E"/>
    <w:rsid w:val="006640EE"/>
    <w:rsid w:val="00665510"/>
    <w:rsid w:val="00666D12"/>
    <w:rsid w:val="00671AD0"/>
    <w:rsid w:val="00674D56"/>
    <w:rsid w:val="006775F2"/>
    <w:rsid w:val="006778AF"/>
    <w:rsid w:val="0068229D"/>
    <w:rsid w:val="00683194"/>
    <w:rsid w:val="00685E59"/>
    <w:rsid w:val="006A5355"/>
    <w:rsid w:val="006B547E"/>
    <w:rsid w:val="006B5CAA"/>
    <w:rsid w:val="006B6635"/>
    <w:rsid w:val="006C314E"/>
    <w:rsid w:val="006C3B44"/>
    <w:rsid w:val="006D3BA6"/>
    <w:rsid w:val="006D526A"/>
    <w:rsid w:val="006E4779"/>
    <w:rsid w:val="006E497B"/>
    <w:rsid w:val="006E583F"/>
    <w:rsid w:val="006E6891"/>
    <w:rsid w:val="006F7A7C"/>
    <w:rsid w:val="0070356B"/>
    <w:rsid w:val="00705CA2"/>
    <w:rsid w:val="007110DD"/>
    <w:rsid w:val="0071120B"/>
    <w:rsid w:val="007136D6"/>
    <w:rsid w:val="00713B34"/>
    <w:rsid w:val="00714817"/>
    <w:rsid w:val="0071517F"/>
    <w:rsid w:val="00715191"/>
    <w:rsid w:val="00722EFD"/>
    <w:rsid w:val="00724C9D"/>
    <w:rsid w:val="007371B2"/>
    <w:rsid w:val="00740C1B"/>
    <w:rsid w:val="00740FDB"/>
    <w:rsid w:val="00744832"/>
    <w:rsid w:val="00744F3E"/>
    <w:rsid w:val="00746B4E"/>
    <w:rsid w:val="007515EC"/>
    <w:rsid w:val="007541CC"/>
    <w:rsid w:val="007550BB"/>
    <w:rsid w:val="007770AE"/>
    <w:rsid w:val="0078009D"/>
    <w:rsid w:val="00795E06"/>
    <w:rsid w:val="007A1CC9"/>
    <w:rsid w:val="007B28CB"/>
    <w:rsid w:val="007B4397"/>
    <w:rsid w:val="007B6D90"/>
    <w:rsid w:val="007C1647"/>
    <w:rsid w:val="007C35B6"/>
    <w:rsid w:val="007D162A"/>
    <w:rsid w:val="007D19E2"/>
    <w:rsid w:val="007D792E"/>
    <w:rsid w:val="007F19AD"/>
    <w:rsid w:val="00800269"/>
    <w:rsid w:val="00801950"/>
    <w:rsid w:val="00801990"/>
    <w:rsid w:val="00802E96"/>
    <w:rsid w:val="0081723D"/>
    <w:rsid w:val="00823281"/>
    <w:rsid w:val="0083402E"/>
    <w:rsid w:val="00834CB4"/>
    <w:rsid w:val="00845C23"/>
    <w:rsid w:val="0084634F"/>
    <w:rsid w:val="00846C19"/>
    <w:rsid w:val="00860B5E"/>
    <w:rsid w:val="008627BC"/>
    <w:rsid w:val="00873AE4"/>
    <w:rsid w:val="008825AF"/>
    <w:rsid w:val="00886AAC"/>
    <w:rsid w:val="008A5053"/>
    <w:rsid w:val="008B0ED3"/>
    <w:rsid w:val="008B4CDA"/>
    <w:rsid w:val="008B544A"/>
    <w:rsid w:val="008B58BF"/>
    <w:rsid w:val="008B5E6D"/>
    <w:rsid w:val="008C0D48"/>
    <w:rsid w:val="008C3716"/>
    <w:rsid w:val="008C5620"/>
    <w:rsid w:val="008D03D4"/>
    <w:rsid w:val="008D07DB"/>
    <w:rsid w:val="008E2F4F"/>
    <w:rsid w:val="008F011C"/>
    <w:rsid w:val="008F2C21"/>
    <w:rsid w:val="00901A1C"/>
    <w:rsid w:val="00902B51"/>
    <w:rsid w:val="0091456C"/>
    <w:rsid w:val="00914F90"/>
    <w:rsid w:val="00921EB7"/>
    <w:rsid w:val="0092349B"/>
    <w:rsid w:val="00924760"/>
    <w:rsid w:val="009255F2"/>
    <w:rsid w:val="00926917"/>
    <w:rsid w:val="00931639"/>
    <w:rsid w:val="00932E57"/>
    <w:rsid w:val="00941FA4"/>
    <w:rsid w:val="009420DA"/>
    <w:rsid w:val="00943E59"/>
    <w:rsid w:val="00955BFF"/>
    <w:rsid w:val="00961E33"/>
    <w:rsid w:val="0096218F"/>
    <w:rsid w:val="0097003F"/>
    <w:rsid w:val="0097199E"/>
    <w:rsid w:val="009751D5"/>
    <w:rsid w:val="0098396B"/>
    <w:rsid w:val="009A5565"/>
    <w:rsid w:val="009B05B0"/>
    <w:rsid w:val="009B0916"/>
    <w:rsid w:val="009D2995"/>
    <w:rsid w:val="009D3366"/>
    <w:rsid w:val="009D574A"/>
    <w:rsid w:val="009E4005"/>
    <w:rsid w:val="009E4803"/>
    <w:rsid w:val="009F1116"/>
    <w:rsid w:val="009F66EA"/>
    <w:rsid w:val="00A02161"/>
    <w:rsid w:val="00A07C32"/>
    <w:rsid w:val="00A11591"/>
    <w:rsid w:val="00A1762F"/>
    <w:rsid w:val="00A23FC8"/>
    <w:rsid w:val="00A24835"/>
    <w:rsid w:val="00A37387"/>
    <w:rsid w:val="00A42ED7"/>
    <w:rsid w:val="00A43CD3"/>
    <w:rsid w:val="00A45CD1"/>
    <w:rsid w:val="00A549B4"/>
    <w:rsid w:val="00A61836"/>
    <w:rsid w:val="00A65BB6"/>
    <w:rsid w:val="00A826A5"/>
    <w:rsid w:val="00A8677C"/>
    <w:rsid w:val="00A9595F"/>
    <w:rsid w:val="00AD4344"/>
    <w:rsid w:val="00AE3BFC"/>
    <w:rsid w:val="00AF2123"/>
    <w:rsid w:val="00AF2DE3"/>
    <w:rsid w:val="00AF3BCE"/>
    <w:rsid w:val="00B00ABB"/>
    <w:rsid w:val="00B14B56"/>
    <w:rsid w:val="00B159C8"/>
    <w:rsid w:val="00B2366C"/>
    <w:rsid w:val="00B27D50"/>
    <w:rsid w:val="00B27FEA"/>
    <w:rsid w:val="00B30F48"/>
    <w:rsid w:val="00B422F2"/>
    <w:rsid w:val="00B476C2"/>
    <w:rsid w:val="00B624A0"/>
    <w:rsid w:val="00B76AE6"/>
    <w:rsid w:val="00B82878"/>
    <w:rsid w:val="00B84144"/>
    <w:rsid w:val="00B86E9A"/>
    <w:rsid w:val="00B900C8"/>
    <w:rsid w:val="00B90842"/>
    <w:rsid w:val="00BA0A1E"/>
    <w:rsid w:val="00BA3413"/>
    <w:rsid w:val="00BA4CB8"/>
    <w:rsid w:val="00BB22E0"/>
    <w:rsid w:val="00BB281E"/>
    <w:rsid w:val="00BB6055"/>
    <w:rsid w:val="00BC0051"/>
    <w:rsid w:val="00BD1119"/>
    <w:rsid w:val="00BE12AF"/>
    <w:rsid w:val="00BE7D36"/>
    <w:rsid w:val="00BF02D1"/>
    <w:rsid w:val="00C04D76"/>
    <w:rsid w:val="00C04F10"/>
    <w:rsid w:val="00C1059B"/>
    <w:rsid w:val="00C17A7E"/>
    <w:rsid w:val="00C217D9"/>
    <w:rsid w:val="00C22021"/>
    <w:rsid w:val="00C44594"/>
    <w:rsid w:val="00C517D0"/>
    <w:rsid w:val="00C56F28"/>
    <w:rsid w:val="00C57196"/>
    <w:rsid w:val="00C6076B"/>
    <w:rsid w:val="00C629E1"/>
    <w:rsid w:val="00C71C64"/>
    <w:rsid w:val="00C82A55"/>
    <w:rsid w:val="00C97266"/>
    <w:rsid w:val="00CB7BB9"/>
    <w:rsid w:val="00CC15A4"/>
    <w:rsid w:val="00CC18FE"/>
    <w:rsid w:val="00CD0D8F"/>
    <w:rsid w:val="00CD2D9B"/>
    <w:rsid w:val="00CE3F4E"/>
    <w:rsid w:val="00CF2E70"/>
    <w:rsid w:val="00D0361A"/>
    <w:rsid w:val="00D03FBB"/>
    <w:rsid w:val="00D05C3F"/>
    <w:rsid w:val="00D06020"/>
    <w:rsid w:val="00D116F5"/>
    <w:rsid w:val="00D11CA3"/>
    <w:rsid w:val="00D1604B"/>
    <w:rsid w:val="00D165DC"/>
    <w:rsid w:val="00D16A3D"/>
    <w:rsid w:val="00D2104A"/>
    <w:rsid w:val="00D3460F"/>
    <w:rsid w:val="00D358E9"/>
    <w:rsid w:val="00D40F60"/>
    <w:rsid w:val="00D46577"/>
    <w:rsid w:val="00D60E33"/>
    <w:rsid w:val="00D64EFD"/>
    <w:rsid w:val="00D67CF0"/>
    <w:rsid w:val="00D738A0"/>
    <w:rsid w:val="00D73FC3"/>
    <w:rsid w:val="00D87A80"/>
    <w:rsid w:val="00D913EB"/>
    <w:rsid w:val="00D95B7B"/>
    <w:rsid w:val="00D96A2B"/>
    <w:rsid w:val="00DA0D08"/>
    <w:rsid w:val="00DA2471"/>
    <w:rsid w:val="00DA7DAF"/>
    <w:rsid w:val="00DB0928"/>
    <w:rsid w:val="00DB1F8F"/>
    <w:rsid w:val="00DB489C"/>
    <w:rsid w:val="00DC382C"/>
    <w:rsid w:val="00DC3A44"/>
    <w:rsid w:val="00DC3D21"/>
    <w:rsid w:val="00DD5983"/>
    <w:rsid w:val="00DD65B8"/>
    <w:rsid w:val="00DD6B52"/>
    <w:rsid w:val="00DE0970"/>
    <w:rsid w:val="00DE5F7A"/>
    <w:rsid w:val="00DF0157"/>
    <w:rsid w:val="00DF0C39"/>
    <w:rsid w:val="00DF4F49"/>
    <w:rsid w:val="00E035EA"/>
    <w:rsid w:val="00E03789"/>
    <w:rsid w:val="00E1506A"/>
    <w:rsid w:val="00E17AD1"/>
    <w:rsid w:val="00E253A8"/>
    <w:rsid w:val="00E26258"/>
    <w:rsid w:val="00E30162"/>
    <w:rsid w:val="00E30508"/>
    <w:rsid w:val="00E334F3"/>
    <w:rsid w:val="00E53E16"/>
    <w:rsid w:val="00E558F4"/>
    <w:rsid w:val="00E610CB"/>
    <w:rsid w:val="00E627F1"/>
    <w:rsid w:val="00E62B14"/>
    <w:rsid w:val="00E731B4"/>
    <w:rsid w:val="00E75847"/>
    <w:rsid w:val="00E80D96"/>
    <w:rsid w:val="00E90DDA"/>
    <w:rsid w:val="00EA1915"/>
    <w:rsid w:val="00EA2793"/>
    <w:rsid w:val="00EC08B2"/>
    <w:rsid w:val="00EC29DD"/>
    <w:rsid w:val="00EC3BB8"/>
    <w:rsid w:val="00ED0DBE"/>
    <w:rsid w:val="00EE325F"/>
    <w:rsid w:val="00EE349F"/>
    <w:rsid w:val="00EF319C"/>
    <w:rsid w:val="00EF5873"/>
    <w:rsid w:val="00F01F38"/>
    <w:rsid w:val="00F027FD"/>
    <w:rsid w:val="00F03DEE"/>
    <w:rsid w:val="00F113EA"/>
    <w:rsid w:val="00F17685"/>
    <w:rsid w:val="00F17A12"/>
    <w:rsid w:val="00F24DCC"/>
    <w:rsid w:val="00F25AEB"/>
    <w:rsid w:val="00F26E72"/>
    <w:rsid w:val="00F32195"/>
    <w:rsid w:val="00F46FAD"/>
    <w:rsid w:val="00F524CB"/>
    <w:rsid w:val="00F62C17"/>
    <w:rsid w:val="00F665EB"/>
    <w:rsid w:val="00F752A7"/>
    <w:rsid w:val="00F801D6"/>
    <w:rsid w:val="00F80535"/>
    <w:rsid w:val="00F81F90"/>
    <w:rsid w:val="00F83686"/>
    <w:rsid w:val="00F93EF1"/>
    <w:rsid w:val="00F97ED6"/>
    <w:rsid w:val="00FD055F"/>
    <w:rsid w:val="00FD239A"/>
    <w:rsid w:val="00FE11F9"/>
    <w:rsid w:val="00FE45C6"/>
    <w:rsid w:val="00FF357A"/>
    <w:rsid w:val="00FF51C4"/>
    <w:rsid w:val="00FF7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589E1F-820F-4E5F-A75D-99AF04455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BA0A1E"/>
    <w:pPr>
      <w:spacing w:before="240"/>
    </w:pPr>
    <w:rPr>
      <w:sz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ind w:left="576" w:hanging="576"/>
      <w:outlineLvl w:val="1"/>
    </w:pPr>
    <w:rPr>
      <w:sz w:val="28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ind w:left="864" w:hanging="864"/>
      <w:jc w:val="both"/>
      <w:outlineLvl w:val="3"/>
    </w:pPr>
    <w:rPr>
      <w:sz w:val="26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ind w:left="1008" w:hanging="1008"/>
      <w:jc w:val="both"/>
      <w:outlineLvl w:val="4"/>
    </w:pPr>
    <w:rPr>
      <w:sz w:val="26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ind w:left="1152" w:hanging="1152"/>
      <w:outlineLvl w:val="5"/>
    </w:pPr>
    <w:rPr>
      <w:sz w:val="26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ind w:left="1296" w:right="567" w:hanging="1296"/>
      <w:outlineLvl w:val="6"/>
    </w:pPr>
    <w:rPr>
      <w:iCs/>
      <w:sz w:val="26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ind w:left="1440" w:hanging="1440"/>
      <w:jc w:val="center"/>
      <w:outlineLvl w:val="7"/>
    </w:pPr>
    <w:rPr>
      <w:bCs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ind w:left="1584" w:right="-2" w:hanging="1584"/>
      <w:outlineLvl w:val="8"/>
    </w:pPr>
    <w:rPr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styleId="NormalnyWeb">
    <w:name w:val="Normal (Web)"/>
    <w:aliases w:val="Normalny (Web) Znak,Normalny (Web) Znak1 Znak,Normalny (Web) Znak Znak1 Znak"/>
    <w:basedOn w:val="Normalny"/>
    <w:uiPriority w:val="99"/>
    <w:rsid w:val="00BA0A1E"/>
    <w:pPr>
      <w:spacing w:before="100" w:after="100"/>
    </w:pPr>
  </w:style>
  <w:style w:type="paragraph" w:styleId="Lista2">
    <w:name w:val="List 2"/>
    <w:basedOn w:val="Normalny"/>
    <w:rsid w:val="00BA0A1E"/>
    <w:pPr>
      <w:ind w:left="566" w:hanging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27FEA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7FE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558F4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E558F4"/>
    <w:rPr>
      <w:sz w:val="24"/>
    </w:rPr>
  </w:style>
  <w:style w:type="paragraph" w:styleId="Stopka">
    <w:name w:val="footer"/>
    <w:basedOn w:val="Normalny"/>
    <w:link w:val="StopkaZnak"/>
    <w:unhideWhenUsed/>
    <w:rsid w:val="00E558F4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rsid w:val="00E558F4"/>
    <w:rPr>
      <w:sz w:val="24"/>
    </w:rPr>
  </w:style>
  <w:style w:type="character" w:styleId="Hipercze">
    <w:name w:val="Hyperlink"/>
    <w:basedOn w:val="Domylnaczcionkaakapitu"/>
    <w:uiPriority w:val="99"/>
    <w:unhideWhenUsed/>
    <w:rsid w:val="00E75847"/>
    <w:rPr>
      <w:color w:val="0000FF" w:themeColor="hyperlink"/>
      <w:u w:val="single"/>
    </w:rPr>
  </w:style>
  <w:style w:type="character" w:styleId="Numerstrony">
    <w:name w:val="page number"/>
    <w:basedOn w:val="Domylnaczcionkaakapitu"/>
    <w:rsid w:val="001213D2"/>
  </w:style>
  <w:style w:type="character" w:styleId="Odwoaniedokomentarza">
    <w:name w:val="annotation reference"/>
    <w:basedOn w:val="Domylnaczcionkaakapitu"/>
    <w:uiPriority w:val="99"/>
    <w:semiHidden/>
    <w:unhideWhenUsed/>
    <w:rsid w:val="004411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411F8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411F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11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11F8"/>
    <w:rPr>
      <w:b/>
      <w:bCs/>
    </w:rPr>
  </w:style>
  <w:style w:type="paragraph" w:customStyle="1" w:styleId="KP1">
    <w:name w:val="KP1"/>
    <w:next w:val="Normalny"/>
    <w:rsid w:val="003B02F4"/>
    <w:pPr>
      <w:jc w:val="center"/>
    </w:pPr>
    <w:rPr>
      <w:b/>
      <w:bCs/>
      <w:sz w:val="28"/>
    </w:rPr>
  </w:style>
  <w:style w:type="paragraph" w:styleId="Lista3">
    <w:name w:val="List 3"/>
    <w:basedOn w:val="Normalny"/>
    <w:rsid w:val="009F1116"/>
    <w:pPr>
      <w:spacing w:before="0"/>
      <w:ind w:left="849" w:hanging="283"/>
      <w:contextualSpacing/>
    </w:pPr>
    <w:rPr>
      <w:szCs w:val="24"/>
    </w:rPr>
  </w:style>
  <w:style w:type="character" w:customStyle="1" w:styleId="apple-converted-space">
    <w:name w:val="apple-converted-space"/>
    <w:basedOn w:val="Domylnaczcionkaakapitu"/>
    <w:rsid w:val="00161D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7284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7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46877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A1F8D-476F-4259-884C-D10BF0DC1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10</Pages>
  <Words>4148</Words>
  <Characters>24890</Characters>
  <Application>Microsoft Office Word</Application>
  <DocSecurity>0</DocSecurity>
  <Lines>207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28981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Krajewska Anna DDD</cp:lastModifiedBy>
  <cp:revision>24</cp:revision>
  <cp:lastPrinted>2016-07-04T11:43:00Z</cp:lastPrinted>
  <dcterms:created xsi:type="dcterms:W3CDTF">2016-06-27T12:21:00Z</dcterms:created>
  <dcterms:modified xsi:type="dcterms:W3CDTF">2016-07-07T08:58:00Z</dcterms:modified>
</cp:coreProperties>
</file>